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7E008" w14:textId="45B1955D" w:rsidR="003460DF" w:rsidRDefault="003460DF" w:rsidP="003460DF">
      <w:pPr>
        <w:pStyle w:val="BodyText"/>
        <w:spacing w:before="64"/>
        <w:rPr>
          <w:rFonts w:asciiTheme="minorHAnsi" w:hAnsiTheme="minorHAnsi" w:cstheme="minorHAnsi"/>
          <w:spacing w:val="-4"/>
        </w:rPr>
      </w:pPr>
      <w:r w:rsidRPr="00085691">
        <w:rPr>
          <w:rFonts w:asciiTheme="minorHAnsi" w:hAnsiTheme="minorHAnsi" w:cstheme="minorHAnsi"/>
        </w:rPr>
        <w:t>August 2</w:t>
      </w:r>
      <w:r>
        <w:rPr>
          <w:rFonts w:asciiTheme="minorHAnsi" w:hAnsiTheme="minorHAnsi" w:cstheme="minorHAnsi"/>
        </w:rPr>
        <w:t>6</w:t>
      </w:r>
      <w:r w:rsidRPr="00085691">
        <w:rPr>
          <w:rFonts w:asciiTheme="minorHAnsi" w:hAnsiTheme="minorHAnsi" w:cstheme="minorHAnsi"/>
        </w:rPr>
        <w:t>,</w:t>
      </w:r>
      <w:r w:rsidRPr="00085691">
        <w:rPr>
          <w:rFonts w:asciiTheme="minorHAnsi" w:hAnsiTheme="minorHAnsi" w:cstheme="minorHAnsi"/>
          <w:spacing w:val="-4"/>
        </w:rPr>
        <w:t xml:space="preserve"> 2022</w:t>
      </w:r>
      <w:r w:rsidR="00B815D8">
        <w:rPr>
          <w:rFonts w:asciiTheme="minorHAnsi" w:hAnsiTheme="minorHAnsi" w:cstheme="minorHAnsi"/>
          <w:spacing w:val="-4"/>
        </w:rPr>
        <w:t xml:space="preserve"> Landlord Response 08-30-22</w:t>
      </w:r>
    </w:p>
    <w:p w14:paraId="48BBECDF" w14:textId="793BD119" w:rsidR="00E42EC0" w:rsidRDefault="00E42EC0" w:rsidP="003460DF">
      <w:pPr>
        <w:pStyle w:val="BodyText"/>
        <w:spacing w:before="64"/>
        <w:rPr>
          <w:rFonts w:asciiTheme="minorHAnsi" w:hAnsiTheme="minorHAnsi" w:cstheme="minorHAnsi"/>
          <w:b/>
          <w:bCs/>
          <w:color w:val="FF0000"/>
          <w:spacing w:val="-4"/>
        </w:rPr>
      </w:pPr>
      <w:r w:rsidRPr="00E42EC0">
        <w:rPr>
          <w:rFonts w:asciiTheme="minorHAnsi" w:hAnsiTheme="minorHAnsi" w:cstheme="minorHAnsi"/>
          <w:b/>
          <w:bCs/>
          <w:color w:val="FF0000"/>
          <w:spacing w:val="-4"/>
        </w:rPr>
        <w:t>Tenant Response: 9/</w:t>
      </w:r>
      <w:r w:rsidR="000E7485">
        <w:rPr>
          <w:rFonts w:asciiTheme="minorHAnsi" w:hAnsiTheme="minorHAnsi" w:cstheme="minorHAnsi"/>
          <w:b/>
          <w:bCs/>
          <w:color w:val="FF0000"/>
          <w:spacing w:val="-4"/>
        </w:rPr>
        <w:t>7</w:t>
      </w:r>
      <w:r w:rsidRPr="00E42EC0">
        <w:rPr>
          <w:rFonts w:asciiTheme="minorHAnsi" w:hAnsiTheme="minorHAnsi" w:cstheme="minorHAnsi"/>
          <w:b/>
          <w:bCs/>
          <w:color w:val="FF0000"/>
          <w:spacing w:val="-4"/>
        </w:rPr>
        <w:t>/2022</w:t>
      </w:r>
    </w:p>
    <w:p w14:paraId="06D19A88" w14:textId="655A478C" w:rsidR="00990058" w:rsidRPr="00990058" w:rsidRDefault="00990058" w:rsidP="003460DF">
      <w:pPr>
        <w:pStyle w:val="BodyText"/>
        <w:spacing w:before="64"/>
        <w:rPr>
          <w:rFonts w:asciiTheme="minorHAnsi" w:hAnsiTheme="minorHAnsi" w:cstheme="minorHAnsi"/>
          <w:b/>
          <w:bCs/>
          <w:color w:val="00B050"/>
        </w:rPr>
      </w:pPr>
      <w:r>
        <w:rPr>
          <w:rFonts w:asciiTheme="minorHAnsi" w:hAnsiTheme="minorHAnsi" w:cstheme="minorHAnsi"/>
          <w:b/>
          <w:bCs/>
          <w:color w:val="00B050"/>
          <w:spacing w:val="-4"/>
        </w:rPr>
        <w:t>Landlord Response: 9/</w:t>
      </w:r>
      <w:r w:rsidR="00B30C4D" w:rsidRPr="00B30C4D">
        <w:rPr>
          <w:rFonts w:asciiTheme="minorHAnsi" w:hAnsiTheme="minorHAnsi" w:cstheme="minorHAnsi"/>
          <w:b/>
          <w:bCs/>
          <w:color w:val="00B050"/>
          <w:spacing w:val="-4"/>
          <w:u w:val="single"/>
        </w:rPr>
        <w:t>9</w:t>
      </w:r>
      <w:r>
        <w:rPr>
          <w:rFonts w:asciiTheme="minorHAnsi" w:hAnsiTheme="minorHAnsi" w:cstheme="minorHAnsi"/>
          <w:b/>
          <w:bCs/>
          <w:color w:val="00B050"/>
          <w:spacing w:val="-4"/>
        </w:rPr>
        <w:t>/22</w:t>
      </w:r>
    </w:p>
    <w:p w14:paraId="025A6BED" w14:textId="77777777" w:rsidR="003460DF" w:rsidRPr="00085691" w:rsidRDefault="003460DF" w:rsidP="003460DF">
      <w:pPr>
        <w:pStyle w:val="BodyText"/>
        <w:spacing w:before="64"/>
        <w:rPr>
          <w:rFonts w:asciiTheme="minorHAnsi" w:hAnsiTheme="minorHAnsi" w:cstheme="minorHAnsi"/>
        </w:rPr>
      </w:pPr>
    </w:p>
    <w:p w14:paraId="61EB0E7B" w14:textId="77777777" w:rsidR="003460DF" w:rsidRPr="00085691" w:rsidRDefault="003460DF" w:rsidP="003460DF">
      <w:pPr>
        <w:pStyle w:val="BodyText"/>
        <w:rPr>
          <w:rFonts w:asciiTheme="minorHAnsi" w:hAnsiTheme="minorHAnsi" w:cstheme="minorHAnsi"/>
        </w:rPr>
      </w:pPr>
      <w:r w:rsidRPr="00085691">
        <w:rPr>
          <w:rFonts w:asciiTheme="minorHAnsi" w:hAnsiTheme="minorHAnsi" w:cstheme="minorHAnsi"/>
        </w:rPr>
        <w:t>Tom Mann</w:t>
      </w:r>
    </w:p>
    <w:p w14:paraId="1197650C" w14:textId="77777777" w:rsidR="003460DF" w:rsidRPr="00085691" w:rsidRDefault="003460DF" w:rsidP="003460DF">
      <w:pPr>
        <w:pStyle w:val="BodyText"/>
        <w:rPr>
          <w:rFonts w:asciiTheme="minorHAnsi" w:hAnsiTheme="minorHAnsi" w:cstheme="minorHAnsi"/>
        </w:rPr>
      </w:pPr>
      <w:r w:rsidRPr="00085691">
        <w:rPr>
          <w:rFonts w:asciiTheme="minorHAnsi" w:hAnsiTheme="minorHAnsi" w:cstheme="minorHAnsi"/>
        </w:rPr>
        <w:t>SVP of Industrial Real Estate</w:t>
      </w:r>
    </w:p>
    <w:p w14:paraId="780C381A" w14:textId="77777777" w:rsidR="003460DF" w:rsidRPr="00085691" w:rsidRDefault="003460DF" w:rsidP="003460DF">
      <w:pPr>
        <w:pStyle w:val="BodyText"/>
        <w:rPr>
          <w:rFonts w:asciiTheme="minorHAnsi" w:hAnsiTheme="minorHAnsi" w:cstheme="minorHAnsi"/>
        </w:rPr>
      </w:pPr>
      <w:r w:rsidRPr="00085691">
        <w:rPr>
          <w:rFonts w:asciiTheme="minorHAnsi" w:hAnsiTheme="minorHAnsi" w:cstheme="minorHAnsi"/>
        </w:rPr>
        <w:t>Two Centre Plaza</w:t>
      </w:r>
    </w:p>
    <w:p w14:paraId="07D126E0" w14:textId="77777777" w:rsidR="003460DF" w:rsidRPr="00085691" w:rsidRDefault="003460DF" w:rsidP="003460DF">
      <w:pPr>
        <w:pStyle w:val="BodyText"/>
        <w:rPr>
          <w:rFonts w:asciiTheme="minorHAnsi" w:hAnsiTheme="minorHAnsi" w:cstheme="minorHAnsi"/>
        </w:rPr>
      </w:pPr>
      <w:r w:rsidRPr="00085691">
        <w:rPr>
          <w:rFonts w:asciiTheme="minorHAnsi" w:hAnsiTheme="minorHAnsi" w:cstheme="minorHAnsi"/>
        </w:rPr>
        <w:t>Clinton, TN 37716</w:t>
      </w:r>
    </w:p>
    <w:p w14:paraId="7DCD025D" w14:textId="77777777" w:rsidR="003460DF" w:rsidRPr="00085691" w:rsidRDefault="003460DF" w:rsidP="003460DF">
      <w:pPr>
        <w:pStyle w:val="BodyText"/>
        <w:rPr>
          <w:rFonts w:asciiTheme="minorHAnsi" w:hAnsiTheme="minorHAnsi" w:cstheme="minorHAnsi"/>
        </w:rPr>
      </w:pPr>
    </w:p>
    <w:p w14:paraId="3CE0A352" w14:textId="77777777" w:rsidR="003460DF" w:rsidRPr="00085691" w:rsidRDefault="003460DF" w:rsidP="003460DF">
      <w:pPr>
        <w:rPr>
          <w:rFonts w:asciiTheme="minorHAnsi" w:eastAsiaTheme="minorHAnsi" w:hAnsiTheme="minorHAnsi" w:cstheme="minorHAnsi"/>
          <w:color w:val="222222"/>
          <w:sz w:val="18"/>
          <w:szCs w:val="18"/>
        </w:rPr>
      </w:pPr>
      <w:r w:rsidRPr="00085691">
        <w:rPr>
          <w:rFonts w:asciiTheme="minorHAnsi" w:hAnsiTheme="minorHAnsi" w:cstheme="minorHAnsi"/>
          <w:sz w:val="18"/>
          <w:szCs w:val="18"/>
        </w:rPr>
        <w:t>SENT</w:t>
      </w:r>
      <w:r w:rsidRPr="00085691">
        <w:rPr>
          <w:rFonts w:asciiTheme="minorHAnsi" w:hAnsiTheme="minorHAnsi" w:cstheme="minorHAnsi"/>
          <w:spacing w:val="-3"/>
          <w:sz w:val="18"/>
          <w:szCs w:val="18"/>
        </w:rPr>
        <w:t xml:space="preserve"> </w:t>
      </w:r>
      <w:r w:rsidRPr="00085691">
        <w:rPr>
          <w:rFonts w:asciiTheme="minorHAnsi" w:hAnsiTheme="minorHAnsi" w:cstheme="minorHAnsi"/>
          <w:sz w:val="18"/>
          <w:szCs w:val="18"/>
        </w:rPr>
        <w:t>VIA</w:t>
      </w:r>
      <w:r w:rsidRPr="00085691">
        <w:rPr>
          <w:rFonts w:asciiTheme="minorHAnsi" w:hAnsiTheme="minorHAnsi" w:cstheme="minorHAnsi"/>
          <w:spacing w:val="-3"/>
          <w:sz w:val="18"/>
          <w:szCs w:val="18"/>
        </w:rPr>
        <w:t xml:space="preserve"> </w:t>
      </w:r>
      <w:r w:rsidRPr="00085691">
        <w:rPr>
          <w:rFonts w:asciiTheme="minorHAnsi" w:hAnsiTheme="minorHAnsi" w:cstheme="minorHAnsi"/>
          <w:sz w:val="18"/>
          <w:szCs w:val="18"/>
        </w:rPr>
        <w:t>EMAIL:</w:t>
      </w:r>
      <w:r w:rsidRPr="00085691">
        <w:rPr>
          <w:rFonts w:asciiTheme="minorHAnsi" w:hAnsiTheme="minorHAnsi" w:cstheme="minorHAnsi"/>
          <w:spacing w:val="35"/>
          <w:sz w:val="18"/>
          <w:szCs w:val="18"/>
        </w:rPr>
        <w:t xml:space="preserve"> </w:t>
      </w:r>
      <w:hyperlink r:id="rId8" w:history="1">
        <w:r w:rsidRPr="00085691">
          <w:rPr>
            <w:rStyle w:val="Hyperlink"/>
            <w:rFonts w:asciiTheme="minorHAnsi" w:hAnsiTheme="minorHAnsi" w:cstheme="minorHAnsi"/>
            <w:sz w:val="18"/>
            <w:szCs w:val="18"/>
          </w:rPr>
          <w:t>tmann@hollingsworthcos.com</w:t>
        </w:r>
      </w:hyperlink>
      <w:r w:rsidRPr="00085691">
        <w:rPr>
          <w:rFonts w:asciiTheme="minorHAnsi" w:hAnsiTheme="minorHAnsi" w:cstheme="minorHAnsi"/>
          <w:sz w:val="18"/>
          <w:szCs w:val="18"/>
        </w:rPr>
        <w:t xml:space="preserve"> </w:t>
      </w:r>
    </w:p>
    <w:p w14:paraId="10E64C3F" w14:textId="77777777" w:rsidR="003460DF" w:rsidRPr="00085691" w:rsidRDefault="003460DF" w:rsidP="003460DF">
      <w:pPr>
        <w:pStyle w:val="BodyText"/>
        <w:spacing w:before="9"/>
        <w:rPr>
          <w:rFonts w:asciiTheme="minorHAnsi" w:hAnsiTheme="minorHAnsi" w:cstheme="minorHAnsi"/>
        </w:rPr>
      </w:pPr>
    </w:p>
    <w:p w14:paraId="6E07BCFD" w14:textId="2E619022" w:rsidR="003460DF" w:rsidRPr="00085691" w:rsidRDefault="003460DF" w:rsidP="003460DF">
      <w:pPr>
        <w:pStyle w:val="Heading1"/>
        <w:tabs>
          <w:tab w:val="left" w:pos="827"/>
        </w:tabs>
        <w:spacing w:before="64"/>
        <w:ind w:left="108"/>
        <w:rPr>
          <w:rFonts w:asciiTheme="minorHAnsi" w:hAnsiTheme="minorHAnsi" w:cstheme="minorHAnsi"/>
        </w:rPr>
      </w:pPr>
      <w:r w:rsidRPr="00085691">
        <w:rPr>
          <w:rFonts w:asciiTheme="minorHAnsi" w:hAnsiTheme="minorHAnsi" w:cstheme="minorHAnsi"/>
          <w:spacing w:val="-5"/>
        </w:rPr>
        <w:t>RE:</w:t>
      </w:r>
      <w:r w:rsidRPr="00085691">
        <w:rPr>
          <w:rFonts w:asciiTheme="minorHAnsi" w:hAnsiTheme="minorHAnsi" w:cstheme="minorHAnsi"/>
        </w:rPr>
        <w:t xml:space="preserve"> Letter of Intent </w:t>
      </w:r>
      <w:r w:rsidR="00727889">
        <w:rPr>
          <w:rFonts w:asciiTheme="minorHAnsi" w:hAnsiTheme="minorHAnsi" w:cstheme="minorHAnsi"/>
        </w:rPr>
        <w:t>to lease</w:t>
      </w:r>
      <w:r w:rsidRPr="00085691">
        <w:rPr>
          <w:rFonts w:asciiTheme="minorHAnsi" w:hAnsiTheme="minorHAnsi" w:cstheme="minorHAnsi"/>
        </w:rPr>
        <w:t xml:space="preserve"> 6162 Quality Way,</w:t>
      </w:r>
      <w:r w:rsidRPr="00085691">
        <w:rPr>
          <w:rFonts w:asciiTheme="minorHAnsi" w:hAnsiTheme="minorHAnsi" w:cstheme="minorHAnsi"/>
          <w:spacing w:val="-7"/>
        </w:rPr>
        <w:t xml:space="preserve"> </w:t>
      </w:r>
      <w:r w:rsidRPr="00085691">
        <w:rPr>
          <w:rFonts w:asciiTheme="minorHAnsi" w:hAnsiTheme="minorHAnsi" w:cstheme="minorHAnsi"/>
        </w:rPr>
        <w:t>Prince George,</w:t>
      </w:r>
      <w:r w:rsidRPr="00085691">
        <w:rPr>
          <w:rFonts w:asciiTheme="minorHAnsi" w:hAnsiTheme="minorHAnsi" w:cstheme="minorHAnsi"/>
          <w:spacing w:val="-8"/>
        </w:rPr>
        <w:t xml:space="preserve"> </w:t>
      </w:r>
      <w:r w:rsidRPr="00085691">
        <w:rPr>
          <w:rFonts w:asciiTheme="minorHAnsi" w:hAnsiTheme="minorHAnsi" w:cstheme="minorHAnsi"/>
        </w:rPr>
        <w:t>VA</w:t>
      </w:r>
      <w:r w:rsidRPr="00085691">
        <w:rPr>
          <w:rFonts w:asciiTheme="minorHAnsi" w:hAnsiTheme="minorHAnsi" w:cstheme="minorHAnsi"/>
          <w:spacing w:val="-7"/>
        </w:rPr>
        <w:t xml:space="preserve"> </w:t>
      </w:r>
      <w:r w:rsidR="000E24D0">
        <w:rPr>
          <w:rFonts w:asciiTheme="minorHAnsi" w:hAnsiTheme="minorHAnsi" w:cstheme="minorHAnsi"/>
          <w:spacing w:val="-7"/>
        </w:rPr>
        <w:t>23875</w:t>
      </w:r>
    </w:p>
    <w:p w14:paraId="39EA2747" w14:textId="77777777" w:rsidR="003460DF" w:rsidRPr="00085691" w:rsidRDefault="003460DF" w:rsidP="003460DF">
      <w:pPr>
        <w:pStyle w:val="BodyText"/>
        <w:rPr>
          <w:rFonts w:asciiTheme="minorHAnsi" w:hAnsiTheme="minorHAnsi" w:cstheme="minorHAnsi"/>
          <w:b/>
        </w:rPr>
      </w:pPr>
    </w:p>
    <w:p w14:paraId="66F1A1E3" w14:textId="77777777" w:rsidR="003460DF" w:rsidRPr="00085691" w:rsidRDefault="003460DF" w:rsidP="003460DF">
      <w:pPr>
        <w:pStyle w:val="BodyText"/>
        <w:ind w:left="108"/>
        <w:rPr>
          <w:rFonts w:asciiTheme="minorHAnsi" w:hAnsiTheme="minorHAnsi" w:cstheme="minorHAnsi"/>
        </w:rPr>
      </w:pPr>
      <w:r w:rsidRPr="00085691">
        <w:rPr>
          <w:rFonts w:asciiTheme="minorHAnsi" w:hAnsiTheme="minorHAnsi" w:cstheme="minorHAnsi"/>
        </w:rPr>
        <w:t xml:space="preserve">Dear </w:t>
      </w:r>
      <w:r>
        <w:rPr>
          <w:rFonts w:asciiTheme="minorHAnsi" w:hAnsiTheme="minorHAnsi" w:cstheme="minorHAnsi"/>
        </w:rPr>
        <w:t>Tom</w:t>
      </w:r>
      <w:r w:rsidRPr="00085691">
        <w:rPr>
          <w:rFonts w:asciiTheme="minorHAnsi" w:hAnsiTheme="minorHAnsi" w:cstheme="minorHAnsi"/>
          <w:spacing w:val="-2"/>
        </w:rPr>
        <w:t>:</w:t>
      </w:r>
    </w:p>
    <w:p w14:paraId="5EDC6C29" w14:textId="77777777" w:rsidR="003460DF" w:rsidRPr="00085691" w:rsidRDefault="003460DF" w:rsidP="003460DF">
      <w:pPr>
        <w:pStyle w:val="BodyText"/>
        <w:spacing w:before="1"/>
        <w:rPr>
          <w:rFonts w:asciiTheme="minorHAnsi" w:hAnsiTheme="minorHAnsi" w:cstheme="minorHAnsi"/>
        </w:rPr>
      </w:pPr>
    </w:p>
    <w:p w14:paraId="492E53E9" w14:textId="77777777" w:rsidR="003460DF" w:rsidRPr="00085691" w:rsidRDefault="003460DF" w:rsidP="003460DF">
      <w:pPr>
        <w:pStyle w:val="BodyText"/>
        <w:ind w:left="108"/>
        <w:rPr>
          <w:rFonts w:asciiTheme="minorHAnsi" w:hAnsiTheme="minorHAnsi" w:cstheme="minorHAnsi"/>
        </w:rPr>
      </w:pPr>
      <w:r w:rsidRPr="00085691">
        <w:rPr>
          <w:rFonts w:asciiTheme="minorHAnsi" w:hAnsiTheme="minorHAnsi" w:cstheme="minorHAnsi"/>
        </w:rPr>
        <w:t>I am</w:t>
      </w:r>
      <w:r w:rsidRPr="00085691">
        <w:rPr>
          <w:rFonts w:asciiTheme="minorHAnsi" w:hAnsiTheme="minorHAnsi" w:cstheme="minorHAnsi"/>
          <w:spacing w:val="-5"/>
        </w:rPr>
        <w:t xml:space="preserve"> </w:t>
      </w:r>
      <w:r w:rsidRPr="00085691">
        <w:rPr>
          <w:rFonts w:asciiTheme="minorHAnsi" w:hAnsiTheme="minorHAnsi" w:cstheme="minorHAnsi"/>
        </w:rPr>
        <w:t>pleased</w:t>
      </w:r>
      <w:r w:rsidRPr="00085691">
        <w:rPr>
          <w:rFonts w:asciiTheme="minorHAnsi" w:hAnsiTheme="minorHAnsi" w:cstheme="minorHAnsi"/>
          <w:spacing w:val="-6"/>
        </w:rPr>
        <w:t xml:space="preserve"> </w:t>
      </w:r>
      <w:r w:rsidRPr="00085691">
        <w:rPr>
          <w:rFonts w:asciiTheme="minorHAnsi" w:hAnsiTheme="minorHAnsi" w:cstheme="minorHAnsi"/>
        </w:rPr>
        <w:t>to</w:t>
      </w:r>
      <w:r w:rsidRPr="00085691">
        <w:rPr>
          <w:rFonts w:asciiTheme="minorHAnsi" w:hAnsiTheme="minorHAnsi" w:cstheme="minorHAnsi"/>
          <w:spacing w:val="-5"/>
        </w:rPr>
        <w:t xml:space="preserve"> </w:t>
      </w:r>
      <w:r w:rsidRPr="00085691">
        <w:rPr>
          <w:rFonts w:asciiTheme="minorHAnsi" w:hAnsiTheme="minorHAnsi" w:cstheme="minorHAnsi"/>
        </w:rPr>
        <w:t>submit</w:t>
      </w:r>
      <w:r w:rsidRPr="00085691">
        <w:rPr>
          <w:rFonts w:asciiTheme="minorHAnsi" w:hAnsiTheme="minorHAnsi" w:cstheme="minorHAnsi"/>
          <w:spacing w:val="-5"/>
        </w:rPr>
        <w:t xml:space="preserve"> </w:t>
      </w:r>
      <w:r w:rsidRPr="00085691">
        <w:rPr>
          <w:rFonts w:asciiTheme="minorHAnsi" w:hAnsiTheme="minorHAnsi" w:cstheme="minorHAnsi"/>
        </w:rPr>
        <w:t>this</w:t>
      </w:r>
      <w:r w:rsidRPr="00085691">
        <w:rPr>
          <w:rFonts w:asciiTheme="minorHAnsi" w:hAnsiTheme="minorHAnsi" w:cstheme="minorHAnsi"/>
          <w:spacing w:val="-4"/>
        </w:rPr>
        <w:t xml:space="preserve"> </w:t>
      </w:r>
      <w:r>
        <w:rPr>
          <w:rFonts w:asciiTheme="minorHAnsi" w:hAnsiTheme="minorHAnsi" w:cstheme="minorHAnsi"/>
        </w:rPr>
        <w:t>Letter of Intent</w:t>
      </w:r>
      <w:r w:rsidRPr="00085691">
        <w:rPr>
          <w:rFonts w:asciiTheme="minorHAnsi" w:hAnsiTheme="minorHAnsi" w:cstheme="minorHAnsi"/>
          <w:spacing w:val="-6"/>
        </w:rPr>
        <w:t xml:space="preserve"> </w:t>
      </w:r>
      <w:r w:rsidRPr="00085691">
        <w:rPr>
          <w:rFonts w:asciiTheme="minorHAnsi" w:hAnsiTheme="minorHAnsi" w:cstheme="minorHAnsi"/>
        </w:rPr>
        <w:t>(“</w:t>
      </w:r>
      <w:r>
        <w:rPr>
          <w:rFonts w:asciiTheme="minorHAnsi" w:hAnsiTheme="minorHAnsi" w:cstheme="minorHAnsi"/>
        </w:rPr>
        <w:t>LOI</w:t>
      </w:r>
      <w:r w:rsidRPr="00085691">
        <w:rPr>
          <w:rFonts w:asciiTheme="minorHAnsi" w:hAnsiTheme="minorHAnsi" w:cstheme="minorHAnsi"/>
        </w:rPr>
        <w:t>”)</w:t>
      </w:r>
      <w:r w:rsidRPr="00085691">
        <w:rPr>
          <w:rFonts w:asciiTheme="minorHAnsi" w:hAnsiTheme="minorHAnsi" w:cstheme="minorHAnsi"/>
          <w:spacing w:val="-5"/>
        </w:rPr>
        <w:t xml:space="preserve"> </w:t>
      </w:r>
      <w:r w:rsidRPr="00085691">
        <w:rPr>
          <w:rFonts w:asciiTheme="minorHAnsi" w:hAnsiTheme="minorHAnsi" w:cstheme="minorHAnsi"/>
        </w:rPr>
        <w:t>on</w:t>
      </w:r>
      <w:r w:rsidRPr="00085691">
        <w:rPr>
          <w:rFonts w:asciiTheme="minorHAnsi" w:hAnsiTheme="minorHAnsi" w:cstheme="minorHAnsi"/>
          <w:spacing w:val="-6"/>
        </w:rPr>
        <w:t xml:space="preserve"> </w:t>
      </w:r>
      <w:r w:rsidRPr="00085691">
        <w:rPr>
          <w:rFonts w:asciiTheme="minorHAnsi" w:hAnsiTheme="minorHAnsi" w:cstheme="minorHAnsi"/>
        </w:rPr>
        <w:t>behalf</w:t>
      </w:r>
      <w:r w:rsidRPr="00085691">
        <w:rPr>
          <w:rFonts w:asciiTheme="minorHAnsi" w:hAnsiTheme="minorHAnsi" w:cstheme="minorHAnsi"/>
          <w:spacing w:val="-4"/>
        </w:rPr>
        <w:t xml:space="preserve"> </w:t>
      </w:r>
      <w:r w:rsidRPr="00085691">
        <w:rPr>
          <w:rFonts w:asciiTheme="minorHAnsi" w:hAnsiTheme="minorHAnsi" w:cstheme="minorHAnsi"/>
        </w:rPr>
        <w:t>of</w:t>
      </w:r>
      <w:r w:rsidRPr="00085691">
        <w:rPr>
          <w:rFonts w:asciiTheme="minorHAnsi" w:hAnsiTheme="minorHAnsi" w:cstheme="minorHAnsi"/>
          <w:spacing w:val="-5"/>
        </w:rPr>
        <w:t xml:space="preserve"> </w:t>
      </w:r>
      <w:r w:rsidRPr="00085691">
        <w:rPr>
          <w:rFonts w:asciiTheme="minorHAnsi" w:hAnsiTheme="minorHAnsi" w:cstheme="minorHAnsi"/>
        </w:rPr>
        <w:t>Worldwide</w:t>
      </w:r>
      <w:r w:rsidRPr="00085691">
        <w:rPr>
          <w:rFonts w:asciiTheme="minorHAnsi" w:hAnsiTheme="minorHAnsi" w:cstheme="minorHAnsi"/>
          <w:spacing w:val="-5"/>
        </w:rPr>
        <w:t xml:space="preserve"> </w:t>
      </w:r>
      <w:r w:rsidRPr="00085691">
        <w:rPr>
          <w:rFonts w:asciiTheme="minorHAnsi" w:hAnsiTheme="minorHAnsi" w:cstheme="minorHAnsi"/>
        </w:rPr>
        <w:t>Retail</w:t>
      </w:r>
      <w:r w:rsidRPr="00085691">
        <w:rPr>
          <w:rFonts w:asciiTheme="minorHAnsi" w:hAnsiTheme="minorHAnsi" w:cstheme="minorHAnsi"/>
          <w:spacing w:val="-5"/>
        </w:rPr>
        <w:t xml:space="preserve"> </w:t>
      </w:r>
      <w:r w:rsidRPr="00085691">
        <w:rPr>
          <w:rFonts w:asciiTheme="minorHAnsi" w:hAnsiTheme="minorHAnsi" w:cstheme="minorHAnsi"/>
        </w:rPr>
        <w:t>Solutions,</w:t>
      </w:r>
      <w:r w:rsidRPr="00085691">
        <w:rPr>
          <w:rFonts w:asciiTheme="minorHAnsi" w:hAnsiTheme="minorHAnsi" w:cstheme="minorHAnsi"/>
          <w:spacing w:val="-5"/>
        </w:rPr>
        <w:t xml:space="preserve"> </w:t>
      </w:r>
      <w:r w:rsidRPr="00085691">
        <w:rPr>
          <w:rFonts w:asciiTheme="minorHAnsi" w:hAnsiTheme="minorHAnsi" w:cstheme="minorHAnsi"/>
        </w:rPr>
        <w:t>Inc.</w:t>
      </w:r>
      <w:r w:rsidRPr="00085691">
        <w:rPr>
          <w:rFonts w:asciiTheme="minorHAnsi" w:hAnsiTheme="minorHAnsi" w:cstheme="minorHAnsi"/>
          <w:spacing w:val="-5"/>
        </w:rPr>
        <w:t xml:space="preserve"> </w:t>
      </w:r>
      <w:r w:rsidRPr="00085691">
        <w:rPr>
          <w:rFonts w:asciiTheme="minorHAnsi" w:hAnsiTheme="minorHAnsi" w:cstheme="minorHAnsi"/>
          <w:spacing w:val="-2"/>
        </w:rPr>
        <w:t>(“Tenant”).</w:t>
      </w:r>
    </w:p>
    <w:p w14:paraId="1155E485" w14:textId="77777777" w:rsidR="003460DF" w:rsidRPr="00085691" w:rsidRDefault="003460DF" w:rsidP="003460DF">
      <w:pPr>
        <w:pStyle w:val="BodyText"/>
        <w:spacing w:before="11"/>
        <w:rPr>
          <w:rFonts w:asciiTheme="minorHAnsi" w:hAnsiTheme="minorHAnsi" w:cstheme="minorHAnsi"/>
        </w:rPr>
      </w:pPr>
    </w:p>
    <w:tbl>
      <w:tblPr>
        <w:tblW w:w="0" w:type="auto"/>
        <w:tblInd w:w="13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227"/>
        <w:gridCol w:w="4320"/>
        <w:gridCol w:w="5282"/>
      </w:tblGrid>
      <w:tr w:rsidR="003460DF" w:rsidRPr="00085691" w14:paraId="3E4A35B1" w14:textId="77777777" w:rsidTr="006E2BAE">
        <w:trPr>
          <w:trHeight w:val="219"/>
        </w:trPr>
        <w:tc>
          <w:tcPr>
            <w:tcW w:w="2227" w:type="dxa"/>
          </w:tcPr>
          <w:p w14:paraId="272C71BF" w14:textId="77777777" w:rsidR="003460DF" w:rsidRPr="00085691" w:rsidRDefault="003460DF" w:rsidP="00F305A5">
            <w:pPr>
              <w:pStyle w:val="TableParagraph"/>
              <w:ind w:left="0"/>
              <w:rPr>
                <w:rFonts w:asciiTheme="minorHAnsi" w:hAnsiTheme="minorHAnsi" w:cstheme="minorHAnsi"/>
                <w:sz w:val="18"/>
                <w:szCs w:val="18"/>
              </w:rPr>
            </w:pPr>
          </w:p>
        </w:tc>
        <w:tc>
          <w:tcPr>
            <w:tcW w:w="4320" w:type="dxa"/>
          </w:tcPr>
          <w:p w14:paraId="6F148566" w14:textId="77777777" w:rsidR="003460DF" w:rsidRPr="00085691" w:rsidRDefault="003460DF" w:rsidP="00F305A5">
            <w:pPr>
              <w:pStyle w:val="TableParagraph"/>
              <w:spacing w:line="199" w:lineRule="exact"/>
              <w:ind w:left="1646" w:right="1640"/>
              <w:jc w:val="center"/>
              <w:rPr>
                <w:rFonts w:asciiTheme="minorHAnsi" w:hAnsiTheme="minorHAnsi" w:cstheme="minorHAnsi"/>
                <w:b/>
                <w:sz w:val="18"/>
                <w:szCs w:val="18"/>
              </w:rPr>
            </w:pPr>
            <w:r w:rsidRPr="00085691">
              <w:rPr>
                <w:rFonts w:asciiTheme="minorHAnsi" w:hAnsiTheme="minorHAnsi" w:cstheme="minorHAnsi"/>
                <w:b/>
                <w:spacing w:val="-2"/>
                <w:sz w:val="18"/>
                <w:szCs w:val="18"/>
              </w:rPr>
              <w:t>DESCRIPTION</w:t>
            </w:r>
          </w:p>
        </w:tc>
        <w:tc>
          <w:tcPr>
            <w:tcW w:w="5282" w:type="dxa"/>
          </w:tcPr>
          <w:p w14:paraId="014E922B" w14:textId="245202A2" w:rsidR="003460DF" w:rsidRPr="00990058" w:rsidRDefault="003460DF" w:rsidP="00F305A5">
            <w:pPr>
              <w:pStyle w:val="TableParagraph"/>
              <w:spacing w:line="199" w:lineRule="exact"/>
              <w:ind w:left="821"/>
              <w:rPr>
                <w:rFonts w:asciiTheme="minorHAnsi" w:hAnsiTheme="minorHAnsi" w:cstheme="minorHAnsi"/>
                <w:b/>
                <w:color w:val="00B050"/>
                <w:sz w:val="18"/>
                <w:szCs w:val="18"/>
              </w:rPr>
            </w:pPr>
            <w:r w:rsidRPr="00085691">
              <w:rPr>
                <w:rFonts w:asciiTheme="minorHAnsi" w:hAnsiTheme="minorHAnsi" w:cstheme="minorHAnsi"/>
                <w:b/>
                <w:w w:val="95"/>
                <w:sz w:val="18"/>
                <w:szCs w:val="18"/>
              </w:rPr>
              <w:t>LANDLORD’S</w:t>
            </w:r>
            <w:r w:rsidRPr="00085691">
              <w:rPr>
                <w:rFonts w:asciiTheme="minorHAnsi" w:hAnsiTheme="minorHAnsi" w:cstheme="minorHAnsi"/>
                <w:b/>
                <w:spacing w:val="28"/>
                <w:sz w:val="18"/>
                <w:szCs w:val="18"/>
              </w:rPr>
              <w:t xml:space="preserve"> </w:t>
            </w:r>
            <w:r w:rsidRPr="00085691">
              <w:rPr>
                <w:rFonts w:asciiTheme="minorHAnsi" w:hAnsiTheme="minorHAnsi" w:cstheme="minorHAnsi"/>
                <w:b/>
                <w:spacing w:val="-2"/>
                <w:sz w:val="18"/>
                <w:szCs w:val="18"/>
              </w:rPr>
              <w:t>RESPONSE</w:t>
            </w:r>
            <w:r w:rsidR="00990058">
              <w:rPr>
                <w:rFonts w:asciiTheme="minorHAnsi" w:hAnsiTheme="minorHAnsi" w:cstheme="minorHAnsi"/>
                <w:b/>
                <w:spacing w:val="-2"/>
                <w:sz w:val="18"/>
                <w:szCs w:val="18"/>
              </w:rPr>
              <w:t>/</w:t>
            </w:r>
            <w:r w:rsidR="00990058">
              <w:rPr>
                <w:rFonts w:asciiTheme="minorHAnsi" w:hAnsiTheme="minorHAnsi" w:cstheme="minorHAnsi"/>
                <w:b/>
                <w:color w:val="FF0000"/>
                <w:spacing w:val="-2"/>
                <w:sz w:val="18"/>
                <w:szCs w:val="18"/>
              </w:rPr>
              <w:t>TENANT/</w:t>
            </w:r>
            <w:r w:rsidR="00990058">
              <w:rPr>
                <w:rFonts w:asciiTheme="minorHAnsi" w:hAnsiTheme="minorHAnsi" w:cstheme="minorHAnsi"/>
                <w:b/>
                <w:color w:val="00B050"/>
                <w:spacing w:val="-2"/>
                <w:sz w:val="18"/>
                <w:szCs w:val="18"/>
              </w:rPr>
              <w:t>LANDLORD</w:t>
            </w:r>
          </w:p>
        </w:tc>
      </w:tr>
      <w:tr w:rsidR="003460DF" w:rsidRPr="00085691" w14:paraId="4AD722DA" w14:textId="77777777" w:rsidTr="006E2BAE">
        <w:trPr>
          <w:trHeight w:val="440"/>
        </w:trPr>
        <w:tc>
          <w:tcPr>
            <w:tcW w:w="2227" w:type="dxa"/>
          </w:tcPr>
          <w:p w14:paraId="3FFA9860" w14:textId="77777777" w:rsidR="003460DF" w:rsidRPr="00085691" w:rsidRDefault="003460DF" w:rsidP="00F305A5">
            <w:pPr>
              <w:pStyle w:val="TableParagraph"/>
              <w:spacing w:before="1"/>
              <w:rPr>
                <w:rFonts w:asciiTheme="minorHAnsi" w:hAnsiTheme="minorHAnsi" w:cstheme="minorHAnsi"/>
                <w:b/>
                <w:sz w:val="18"/>
                <w:szCs w:val="18"/>
              </w:rPr>
            </w:pPr>
            <w:r w:rsidRPr="00085691">
              <w:rPr>
                <w:rFonts w:asciiTheme="minorHAnsi" w:hAnsiTheme="minorHAnsi" w:cstheme="minorHAnsi"/>
                <w:b/>
                <w:spacing w:val="-2"/>
                <w:sz w:val="18"/>
                <w:szCs w:val="18"/>
              </w:rPr>
              <w:t>TENANT:</w:t>
            </w:r>
          </w:p>
        </w:tc>
        <w:tc>
          <w:tcPr>
            <w:tcW w:w="4320" w:type="dxa"/>
          </w:tcPr>
          <w:p w14:paraId="0BB46E59" w14:textId="77777777" w:rsidR="003460DF" w:rsidRPr="00085691" w:rsidRDefault="003460DF" w:rsidP="00F305A5">
            <w:pPr>
              <w:pStyle w:val="TableParagraph"/>
              <w:spacing w:before="1"/>
              <w:ind w:left="108"/>
              <w:rPr>
                <w:rFonts w:asciiTheme="minorHAnsi" w:hAnsiTheme="minorHAnsi" w:cstheme="minorHAnsi"/>
                <w:sz w:val="18"/>
                <w:szCs w:val="18"/>
              </w:rPr>
            </w:pPr>
            <w:r w:rsidRPr="00085691">
              <w:rPr>
                <w:rFonts w:asciiTheme="minorHAnsi" w:hAnsiTheme="minorHAnsi" w:cstheme="minorHAnsi"/>
                <w:sz w:val="18"/>
                <w:szCs w:val="18"/>
              </w:rPr>
              <w:t>Worldwide</w:t>
            </w:r>
            <w:r w:rsidRPr="00085691">
              <w:rPr>
                <w:rFonts w:asciiTheme="minorHAnsi" w:hAnsiTheme="minorHAnsi" w:cstheme="minorHAnsi"/>
                <w:spacing w:val="-8"/>
                <w:sz w:val="18"/>
                <w:szCs w:val="18"/>
              </w:rPr>
              <w:t xml:space="preserve"> </w:t>
            </w:r>
            <w:r w:rsidRPr="00085691">
              <w:rPr>
                <w:rFonts w:asciiTheme="minorHAnsi" w:hAnsiTheme="minorHAnsi" w:cstheme="minorHAnsi"/>
                <w:sz w:val="18"/>
                <w:szCs w:val="18"/>
              </w:rPr>
              <w:t>Retail</w:t>
            </w:r>
            <w:r w:rsidRPr="00085691">
              <w:rPr>
                <w:rFonts w:asciiTheme="minorHAnsi" w:hAnsiTheme="minorHAnsi" w:cstheme="minorHAnsi"/>
                <w:spacing w:val="-9"/>
                <w:sz w:val="18"/>
                <w:szCs w:val="18"/>
              </w:rPr>
              <w:t xml:space="preserve"> </w:t>
            </w:r>
            <w:r w:rsidRPr="00085691">
              <w:rPr>
                <w:rFonts w:asciiTheme="minorHAnsi" w:hAnsiTheme="minorHAnsi" w:cstheme="minorHAnsi"/>
                <w:sz w:val="18"/>
                <w:szCs w:val="18"/>
              </w:rPr>
              <w:t>Solutions,</w:t>
            </w:r>
            <w:r w:rsidRPr="00085691">
              <w:rPr>
                <w:rFonts w:asciiTheme="minorHAnsi" w:hAnsiTheme="minorHAnsi" w:cstheme="minorHAnsi"/>
                <w:spacing w:val="-9"/>
                <w:sz w:val="18"/>
                <w:szCs w:val="18"/>
              </w:rPr>
              <w:t xml:space="preserve"> </w:t>
            </w:r>
            <w:r w:rsidRPr="00085691">
              <w:rPr>
                <w:rFonts w:asciiTheme="minorHAnsi" w:hAnsiTheme="minorHAnsi" w:cstheme="minorHAnsi"/>
                <w:spacing w:val="-4"/>
                <w:sz w:val="18"/>
                <w:szCs w:val="18"/>
              </w:rPr>
              <w:t>Inc.</w:t>
            </w:r>
          </w:p>
        </w:tc>
        <w:tc>
          <w:tcPr>
            <w:tcW w:w="5282" w:type="dxa"/>
          </w:tcPr>
          <w:p w14:paraId="2E88D9EC" w14:textId="127DEB44" w:rsidR="003460DF" w:rsidRPr="003517AD" w:rsidRDefault="00404399" w:rsidP="006E2BAE">
            <w:pPr>
              <w:pStyle w:val="TableParagraph"/>
              <w:ind w:left="150" w:right="180"/>
              <w:jc w:val="both"/>
              <w:rPr>
                <w:rFonts w:asciiTheme="minorHAnsi" w:hAnsiTheme="minorHAnsi" w:cstheme="minorHAnsi"/>
                <w:b/>
                <w:bCs/>
                <w:color w:val="FF0000"/>
                <w:sz w:val="18"/>
                <w:szCs w:val="18"/>
              </w:rPr>
            </w:pPr>
            <w:r w:rsidRPr="006E2BAE">
              <w:rPr>
                <w:rFonts w:asciiTheme="minorHAnsi" w:hAnsiTheme="minorHAnsi" w:cstheme="minorHAnsi"/>
                <w:color w:val="2F5496" w:themeColor="accent1" w:themeShade="BF"/>
                <w:sz w:val="18"/>
                <w:szCs w:val="18"/>
              </w:rPr>
              <w:t xml:space="preserve">Tenant entity financials </w:t>
            </w:r>
            <w:r w:rsidR="000A1BF8" w:rsidRPr="006E2BAE">
              <w:rPr>
                <w:rFonts w:asciiTheme="minorHAnsi" w:hAnsiTheme="minorHAnsi" w:cstheme="minorHAnsi"/>
                <w:color w:val="2F5496" w:themeColor="accent1" w:themeShade="BF"/>
                <w:sz w:val="18"/>
                <w:szCs w:val="18"/>
              </w:rPr>
              <w:t>have been</w:t>
            </w:r>
            <w:r w:rsidRPr="006E2BAE">
              <w:rPr>
                <w:rFonts w:asciiTheme="minorHAnsi" w:hAnsiTheme="minorHAnsi" w:cstheme="minorHAnsi"/>
                <w:color w:val="2F5496" w:themeColor="accent1" w:themeShade="BF"/>
                <w:sz w:val="18"/>
                <w:szCs w:val="18"/>
              </w:rPr>
              <w:t xml:space="preserve"> approved after review of financials. </w:t>
            </w:r>
            <w:r w:rsidR="000A1BF8" w:rsidRPr="006E2BAE">
              <w:rPr>
                <w:rFonts w:asciiTheme="minorHAnsi" w:hAnsiTheme="minorHAnsi" w:cstheme="minorHAnsi"/>
                <w:color w:val="2F5496" w:themeColor="accent1" w:themeShade="BF"/>
                <w:sz w:val="18"/>
                <w:szCs w:val="18"/>
              </w:rPr>
              <w:t>Personal guarantees are required.</w:t>
            </w:r>
            <w:r w:rsidR="003517AD">
              <w:rPr>
                <w:rFonts w:asciiTheme="minorHAnsi" w:hAnsiTheme="minorHAnsi" w:cstheme="minorHAnsi"/>
                <w:color w:val="2F5496" w:themeColor="accent1" w:themeShade="BF"/>
                <w:sz w:val="18"/>
                <w:szCs w:val="18"/>
              </w:rPr>
              <w:t xml:space="preserve"> </w:t>
            </w:r>
          </w:p>
          <w:p w14:paraId="23FA0D26" w14:textId="6F731F68" w:rsidR="00404399" w:rsidRPr="006E2BAE" w:rsidRDefault="00404399" w:rsidP="006E2BAE">
            <w:pPr>
              <w:pStyle w:val="TableParagraph"/>
              <w:ind w:left="150" w:right="180"/>
              <w:jc w:val="both"/>
              <w:rPr>
                <w:rFonts w:asciiTheme="minorHAnsi" w:hAnsiTheme="minorHAnsi" w:cstheme="minorHAnsi"/>
                <w:color w:val="2F5496" w:themeColor="accent1" w:themeShade="BF"/>
                <w:sz w:val="18"/>
                <w:szCs w:val="18"/>
              </w:rPr>
            </w:pPr>
          </w:p>
        </w:tc>
      </w:tr>
      <w:tr w:rsidR="003460DF" w:rsidRPr="00085691" w14:paraId="087650FE" w14:textId="77777777" w:rsidTr="006E2BAE">
        <w:trPr>
          <w:trHeight w:val="557"/>
        </w:trPr>
        <w:tc>
          <w:tcPr>
            <w:tcW w:w="2227" w:type="dxa"/>
          </w:tcPr>
          <w:p w14:paraId="3A60D9F1" w14:textId="77777777" w:rsidR="003460DF" w:rsidRPr="00085691" w:rsidRDefault="003460DF" w:rsidP="00F305A5">
            <w:pPr>
              <w:pStyle w:val="TableParagraph"/>
              <w:rPr>
                <w:rFonts w:asciiTheme="minorHAnsi" w:hAnsiTheme="minorHAnsi" w:cstheme="minorHAnsi"/>
                <w:b/>
                <w:sz w:val="18"/>
                <w:szCs w:val="18"/>
              </w:rPr>
            </w:pPr>
            <w:r w:rsidRPr="00085691">
              <w:rPr>
                <w:rFonts w:asciiTheme="minorHAnsi" w:hAnsiTheme="minorHAnsi" w:cstheme="minorHAnsi"/>
                <w:b/>
                <w:spacing w:val="-2"/>
                <w:sz w:val="18"/>
                <w:szCs w:val="18"/>
              </w:rPr>
              <w:t>LANDLORD:</w:t>
            </w:r>
          </w:p>
        </w:tc>
        <w:tc>
          <w:tcPr>
            <w:tcW w:w="4320" w:type="dxa"/>
          </w:tcPr>
          <w:p w14:paraId="3095B6BD" w14:textId="77777777" w:rsidR="003460DF" w:rsidRPr="00085691" w:rsidRDefault="003460DF" w:rsidP="00F305A5">
            <w:pPr>
              <w:pStyle w:val="TableParagraph"/>
              <w:ind w:left="108"/>
              <w:rPr>
                <w:rFonts w:asciiTheme="minorHAnsi" w:hAnsiTheme="minorHAnsi" w:cstheme="minorHAnsi"/>
                <w:sz w:val="18"/>
                <w:szCs w:val="18"/>
              </w:rPr>
            </w:pPr>
            <w:r w:rsidRPr="00085691">
              <w:rPr>
                <w:rFonts w:asciiTheme="minorHAnsi" w:hAnsiTheme="minorHAnsi" w:cstheme="minorHAnsi"/>
                <w:sz w:val="18"/>
                <w:szCs w:val="18"/>
              </w:rPr>
              <w:t>Please provide information on Landlord entity and ownership structure.</w:t>
            </w:r>
          </w:p>
        </w:tc>
        <w:tc>
          <w:tcPr>
            <w:tcW w:w="5282" w:type="dxa"/>
          </w:tcPr>
          <w:p w14:paraId="15ED368F" w14:textId="5D63DB70" w:rsidR="003460DF" w:rsidRPr="006E2BAE" w:rsidRDefault="00404399" w:rsidP="006E2BAE">
            <w:pPr>
              <w:pStyle w:val="TableParagraph"/>
              <w:ind w:left="150" w:right="180"/>
              <w:jc w:val="both"/>
              <w:rPr>
                <w:rFonts w:asciiTheme="minorHAnsi" w:hAnsiTheme="minorHAnsi" w:cstheme="minorHAnsi"/>
                <w:color w:val="2F5496" w:themeColor="accent1" w:themeShade="BF"/>
                <w:sz w:val="18"/>
                <w:szCs w:val="18"/>
              </w:rPr>
            </w:pPr>
            <w:r w:rsidRPr="006E2BAE">
              <w:rPr>
                <w:rFonts w:asciiTheme="minorHAnsi" w:hAnsiTheme="minorHAnsi" w:cstheme="minorHAnsi"/>
                <w:color w:val="2F5496" w:themeColor="accent1" w:themeShade="BF"/>
                <w:sz w:val="18"/>
                <w:szCs w:val="18"/>
              </w:rPr>
              <w:t>Summit Properties Partnership is a Tennessee</w:t>
            </w:r>
            <w:r w:rsidR="001D295A" w:rsidRPr="006E2BAE">
              <w:rPr>
                <w:rFonts w:asciiTheme="minorHAnsi" w:hAnsiTheme="minorHAnsi" w:cstheme="minorHAnsi"/>
                <w:color w:val="2F5496" w:themeColor="accent1" w:themeShade="BF"/>
                <w:sz w:val="18"/>
                <w:szCs w:val="18"/>
              </w:rPr>
              <w:t xml:space="preserve"> general</w:t>
            </w:r>
            <w:r w:rsidRPr="006E2BAE">
              <w:rPr>
                <w:rFonts w:asciiTheme="minorHAnsi" w:hAnsiTheme="minorHAnsi" w:cstheme="minorHAnsi"/>
                <w:color w:val="2F5496" w:themeColor="accent1" w:themeShade="BF"/>
                <w:sz w:val="18"/>
                <w:szCs w:val="18"/>
              </w:rPr>
              <w:t xml:space="preserve"> partnership. Joe A. Hollingsworth, Jr. is Managing Partner and 98</w:t>
            </w:r>
            <w:r w:rsidR="005F7AB0" w:rsidRPr="006E2BAE">
              <w:rPr>
                <w:rFonts w:asciiTheme="minorHAnsi" w:hAnsiTheme="minorHAnsi" w:cstheme="minorHAnsi"/>
                <w:color w:val="2F5496" w:themeColor="accent1" w:themeShade="BF"/>
                <w:sz w:val="18"/>
                <w:szCs w:val="18"/>
              </w:rPr>
              <w:t>% owner.</w:t>
            </w:r>
          </w:p>
          <w:p w14:paraId="7A902F5F" w14:textId="3A81858D" w:rsidR="005F7AB0" w:rsidRPr="006E2BAE" w:rsidRDefault="005F7AB0" w:rsidP="006E2BAE">
            <w:pPr>
              <w:pStyle w:val="TableParagraph"/>
              <w:ind w:left="150" w:right="180"/>
              <w:jc w:val="both"/>
              <w:rPr>
                <w:rFonts w:asciiTheme="minorHAnsi" w:hAnsiTheme="minorHAnsi" w:cstheme="minorHAnsi"/>
                <w:color w:val="2F5496" w:themeColor="accent1" w:themeShade="BF"/>
                <w:sz w:val="18"/>
                <w:szCs w:val="18"/>
              </w:rPr>
            </w:pPr>
          </w:p>
        </w:tc>
      </w:tr>
      <w:tr w:rsidR="003460DF" w:rsidRPr="00085691" w14:paraId="099A96D6" w14:textId="77777777" w:rsidTr="006E2BAE">
        <w:trPr>
          <w:trHeight w:val="647"/>
        </w:trPr>
        <w:tc>
          <w:tcPr>
            <w:tcW w:w="2227" w:type="dxa"/>
          </w:tcPr>
          <w:p w14:paraId="3E0DCEF4" w14:textId="194802BF" w:rsidR="003460DF" w:rsidRPr="00085691" w:rsidRDefault="00727889" w:rsidP="00F305A5">
            <w:pPr>
              <w:pStyle w:val="TableParagraph"/>
              <w:spacing w:before="1"/>
              <w:rPr>
                <w:rFonts w:asciiTheme="minorHAnsi" w:hAnsiTheme="minorHAnsi" w:cstheme="minorHAnsi"/>
                <w:b/>
                <w:sz w:val="18"/>
                <w:szCs w:val="18"/>
              </w:rPr>
            </w:pPr>
            <w:r>
              <w:rPr>
                <w:rFonts w:asciiTheme="minorHAnsi" w:hAnsiTheme="minorHAnsi" w:cstheme="minorHAnsi"/>
                <w:b/>
                <w:spacing w:val="-2"/>
                <w:sz w:val="18"/>
                <w:szCs w:val="18"/>
              </w:rPr>
              <w:t>PROPERTY</w:t>
            </w:r>
            <w:r w:rsidR="003460DF" w:rsidRPr="00085691">
              <w:rPr>
                <w:rFonts w:asciiTheme="minorHAnsi" w:hAnsiTheme="minorHAnsi" w:cstheme="minorHAnsi"/>
                <w:b/>
                <w:spacing w:val="-2"/>
                <w:sz w:val="18"/>
                <w:szCs w:val="18"/>
              </w:rPr>
              <w:t>:</w:t>
            </w:r>
          </w:p>
        </w:tc>
        <w:tc>
          <w:tcPr>
            <w:tcW w:w="4320" w:type="dxa"/>
          </w:tcPr>
          <w:p w14:paraId="32C946B3" w14:textId="77777777" w:rsidR="003460DF" w:rsidRPr="00085691" w:rsidRDefault="003460DF" w:rsidP="00F305A5">
            <w:pPr>
              <w:pStyle w:val="TableParagraph"/>
              <w:ind w:right="2146"/>
              <w:rPr>
                <w:rFonts w:asciiTheme="minorHAnsi" w:hAnsiTheme="minorHAnsi" w:cstheme="minorHAnsi"/>
                <w:sz w:val="18"/>
                <w:szCs w:val="18"/>
              </w:rPr>
            </w:pPr>
            <w:r w:rsidRPr="00085691">
              <w:rPr>
                <w:rFonts w:asciiTheme="minorHAnsi" w:hAnsiTheme="minorHAnsi" w:cstheme="minorHAnsi"/>
                <w:sz w:val="18"/>
                <w:szCs w:val="18"/>
              </w:rPr>
              <w:t>6162 Quality Way</w:t>
            </w:r>
          </w:p>
          <w:p w14:paraId="6EAA159E" w14:textId="27E566F5" w:rsidR="003460DF" w:rsidRPr="00085691" w:rsidRDefault="003460DF" w:rsidP="00F305A5">
            <w:pPr>
              <w:pStyle w:val="TableParagraph"/>
              <w:ind w:right="2146"/>
              <w:rPr>
                <w:rFonts w:asciiTheme="minorHAnsi" w:hAnsiTheme="minorHAnsi" w:cstheme="minorHAnsi"/>
                <w:sz w:val="18"/>
                <w:szCs w:val="18"/>
              </w:rPr>
            </w:pPr>
            <w:r w:rsidRPr="00085691">
              <w:rPr>
                <w:rFonts w:asciiTheme="minorHAnsi" w:hAnsiTheme="minorHAnsi" w:cstheme="minorHAnsi"/>
                <w:sz w:val="18"/>
                <w:szCs w:val="18"/>
              </w:rPr>
              <w:t>Prince George, VA</w:t>
            </w:r>
            <w:r w:rsidR="000E24D0">
              <w:rPr>
                <w:rFonts w:asciiTheme="minorHAnsi" w:hAnsiTheme="minorHAnsi" w:cstheme="minorHAnsi"/>
                <w:sz w:val="18"/>
                <w:szCs w:val="18"/>
              </w:rPr>
              <w:t xml:space="preserve"> 23875</w:t>
            </w:r>
          </w:p>
        </w:tc>
        <w:tc>
          <w:tcPr>
            <w:tcW w:w="5282" w:type="dxa"/>
          </w:tcPr>
          <w:p w14:paraId="0E0C5160" w14:textId="1A2E668C" w:rsidR="003460DF" w:rsidRPr="006E2BAE" w:rsidRDefault="005F7AB0" w:rsidP="006E2BAE">
            <w:pPr>
              <w:pStyle w:val="TableParagraph"/>
              <w:ind w:left="150" w:right="180"/>
              <w:jc w:val="both"/>
              <w:rPr>
                <w:rFonts w:asciiTheme="minorHAnsi" w:hAnsiTheme="minorHAnsi" w:cstheme="minorHAnsi"/>
                <w:color w:val="2F5496" w:themeColor="accent1" w:themeShade="BF"/>
                <w:sz w:val="18"/>
                <w:szCs w:val="18"/>
              </w:rPr>
            </w:pPr>
            <w:r w:rsidRPr="006E2BAE">
              <w:rPr>
                <w:rFonts w:asciiTheme="minorHAnsi" w:hAnsiTheme="minorHAnsi" w:cstheme="minorHAnsi"/>
                <w:color w:val="2F5496" w:themeColor="accent1" w:themeShade="BF"/>
                <w:sz w:val="18"/>
                <w:szCs w:val="18"/>
              </w:rPr>
              <w:t>Agreed.</w:t>
            </w:r>
          </w:p>
        </w:tc>
      </w:tr>
      <w:tr w:rsidR="003460DF" w:rsidRPr="00085691" w14:paraId="62E59AFF" w14:textId="77777777" w:rsidTr="006E2BAE">
        <w:trPr>
          <w:trHeight w:val="440"/>
        </w:trPr>
        <w:tc>
          <w:tcPr>
            <w:tcW w:w="2227" w:type="dxa"/>
          </w:tcPr>
          <w:p w14:paraId="0A9943BF" w14:textId="1063C86B" w:rsidR="003460DF" w:rsidRPr="00085691" w:rsidRDefault="00727889" w:rsidP="00F305A5">
            <w:pPr>
              <w:pStyle w:val="TableParagraph"/>
              <w:rPr>
                <w:rFonts w:asciiTheme="minorHAnsi" w:hAnsiTheme="minorHAnsi" w:cstheme="minorHAnsi"/>
                <w:b/>
                <w:sz w:val="18"/>
                <w:szCs w:val="18"/>
              </w:rPr>
            </w:pPr>
            <w:r>
              <w:rPr>
                <w:rFonts w:asciiTheme="minorHAnsi" w:hAnsiTheme="minorHAnsi" w:cstheme="minorHAnsi"/>
                <w:b/>
                <w:w w:val="95"/>
                <w:sz w:val="18"/>
                <w:szCs w:val="18"/>
              </w:rPr>
              <w:t>LEASED PREMISES</w:t>
            </w:r>
            <w:r w:rsidR="003460DF" w:rsidRPr="00085691">
              <w:rPr>
                <w:rFonts w:asciiTheme="minorHAnsi" w:hAnsiTheme="minorHAnsi" w:cstheme="minorHAnsi"/>
                <w:b/>
                <w:spacing w:val="-2"/>
                <w:w w:val="95"/>
                <w:sz w:val="18"/>
                <w:szCs w:val="18"/>
              </w:rPr>
              <w:t>:</w:t>
            </w:r>
          </w:p>
        </w:tc>
        <w:tc>
          <w:tcPr>
            <w:tcW w:w="4320" w:type="dxa"/>
          </w:tcPr>
          <w:p w14:paraId="34C8AC1C" w14:textId="77777777" w:rsidR="003460DF" w:rsidRPr="00085691" w:rsidRDefault="003460DF" w:rsidP="00F305A5">
            <w:pPr>
              <w:pStyle w:val="TableParagraph"/>
              <w:rPr>
                <w:rFonts w:asciiTheme="minorHAnsi" w:hAnsiTheme="minorHAnsi" w:cstheme="minorHAnsi"/>
                <w:sz w:val="18"/>
                <w:szCs w:val="18"/>
              </w:rPr>
            </w:pPr>
            <w:r w:rsidRPr="00085691">
              <w:rPr>
                <w:rFonts w:asciiTheme="minorHAnsi" w:hAnsiTheme="minorHAnsi" w:cstheme="minorHAnsi"/>
                <w:sz w:val="18"/>
                <w:szCs w:val="18"/>
              </w:rPr>
              <w:t>194,880 SF on 20.47 Acres with 5,528 SF of existing office space.</w:t>
            </w:r>
          </w:p>
          <w:p w14:paraId="117F9115" w14:textId="77777777" w:rsidR="003460DF" w:rsidRPr="00085691" w:rsidRDefault="003460DF" w:rsidP="00F305A5">
            <w:pPr>
              <w:pStyle w:val="TableParagraph"/>
              <w:rPr>
                <w:rFonts w:asciiTheme="minorHAnsi" w:hAnsiTheme="minorHAnsi" w:cstheme="minorHAnsi"/>
                <w:sz w:val="18"/>
                <w:szCs w:val="18"/>
              </w:rPr>
            </w:pPr>
          </w:p>
        </w:tc>
        <w:tc>
          <w:tcPr>
            <w:tcW w:w="5282" w:type="dxa"/>
          </w:tcPr>
          <w:p w14:paraId="65ED7D1C" w14:textId="6C134FCF" w:rsidR="003460DF" w:rsidRPr="006E2BAE" w:rsidRDefault="006768E8" w:rsidP="006E2BAE">
            <w:pPr>
              <w:pStyle w:val="TableParagraph"/>
              <w:ind w:left="150" w:right="180"/>
              <w:jc w:val="both"/>
              <w:rPr>
                <w:rFonts w:asciiTheme="minorHAnsi" w:hAnsiTheme="minorHAnsi" w:cstheme="minorHAnsi"/>
                <w:color w:val="2F5496" w:themeColor="accent1" w:themeShade="BF"/>
                <w:sz w:val="18"/>
                <w:szCs w:val="18"/>
              </w:rPr>
            </w:pPr>
            <w:r w:rsidRPr="006E2BAE">
              <w:rPr>
                <w:rFonts w:asciiTheme="minorHAnsi" w:hAnsiTheme="minorHAnsi" w:cstheme="minorHAnsi"/>
                <w:color w:val="2F5496" w:themeColor="accent1" w:themeShade="BF"/>
                <w:sz w:val="18"/>
                <w:szCs w:val="18"/>
              </w:rPr>
              <w:t>Agreed.</w:t>
            </w:r>
          </w:p>
        </w:tc>
      </w:tr>
      <w:tr w:rsidR="003460DF" w:rsidRPr="00085691" w14:paraId="1B47FE5A" w14:textId="77777777" w:rsidTr="006E2BAE">
        <w:trPr>
          <w:trHeight w:val="863"/>
        </w:trPr>
        <w:tc>
          <w:tcPr>
            <w:tcW w:w="2227" w:type="dxa"/>
          </w:tcPr>
          <w:p w14:paraId="1D782432" w14:textId="77777777" w:rsidR="003460DF" w:rsidRPr="00085691" w:rsidRDefault="003460DF" w:rsidP="00F305A5">
            <w:pPr>
              <w:pStyle w:val="TableParagraph"/>
              <w:rPr>
                <w:rFonts w:asciiTheme="minorHAnsi" w:hAnsiTheme="minorHAnsi" w:cstheme="minorHAnsi"/>
                <w:b/>
                <w:sz w:val="18"/>
                <w:szCs w:val="18"/>
              </w:rPr>
            </w:pPr>
            <w:r w:rsidRPr="00085691">
              <w:rPr>
                <w:rFonts w:asciiTheme="minorHAnsi" w:hAnsiTheme="minorHAnsi" w:cstheme="minorHAnsi"/>
                <w:b/>
                <w:w w:val="95"/>
                <w:sz w:val="18"/>
                <w:szCs w:val="18"/>
              </w:rPr>
              <w:t>LEASE</w:t>
            </w:r>
            <w:r w:rsidRPr="00085691">
              <w:rPr>
                <w:rFonts w:asciiTheme="minorHAnsi" w:hAnsiTheme="minorHAnsi" w:cstheme="minorHAnsi"/>
                <w:b/>
                <w:spacing w:val="7"/>
                <w:sz w:val="18"/>
                <w:szCs w:val="18"/>
              </w:rPr>
              <w:t xml:space="preserve"> </w:t>
            </w:r>
            <w:r w:rsidRPr="00085691">
              <w:rPr>
                <w:rFonts w:asciiTheme="minorHAnsi" w:hAnsiTheme="minorHAnsi" w:cstheme="minorHAnsi"/>
                <w:b/>
                <w:spacing w:val="-2"/>
                <w:sz w:val="18"/>
                <w:szCs w:val="18"/>
              </w:rPr>
              <w:t>COMMENCEMENT:</w:t>
            </w:r>
          </w:p>
        </w:tc>
        <w:tc>
          <w:tcPr>
            <w:tcW w:w="4320" w:type="dxa"/>
          </w:tcPr>
          <w:p w14:paraId="251159CC" w14:textId="541A20D9" w:rsidR="003460DF" w:rsidRPr="00085691" w:rsidRDefault="003460DF" w:rsidP="00F305A5">
            <w:pPr>
              <w:pStyle w:val="TableParagraph"/>
              <w:ind w:left="108"/>
              <w:rPr>
                <w:rFonts w:asciiTheme="minorHAnsi" w:hAnsiTheme="minorHAnsi" w:cstheme="minorHAnsi"/>
                <w:sz w:val="18"/>
                <w:szCs w:val="18"/>
              </w:rPr>
            </w:pPr>
            <w:r w:rsidRPr="00085691">
              <w:rPr>
                <w:rFonts w:asciiTheme="minorHAnsi" w:hAnsiTheme="minorHAnsi" w:cstheme="minorHAnsi"/>
                <w:sz w:val="18"/>
                <w:szCs w:val="18"/>
              </w:rPr>
              <w:t>October 1, 2022. Landlord shall permit Tenant to have early access to the Premises</w:t>
            </w:r>
            <w:r w:rsidR="00065562">
              <w:rPr>
                <w:rFonts w:asciiTheme="minorHAnsi" w:hAnsiTheme="minorHAnsi" w:cstheme="minorHAnsi"/>
                <w:sz w:val="18"/>
                <w:szCs w:val="18"/>
              </w:rPr>
              <w:t xml:space="preserve"> upon a fully executed Lease</w:t>
            </w:r>
            <w:r w:rsidRPr="00085691">
              <w:rPr>
                <w:rFonts w:asciiTheme="minorHAnsi" w:hAnsiTheme="minorHAnsi" w:cstheme="minorHAnsi"/>
                <w:sz w:val="18"/>
                <w:szCs w:val="18"/>
              </w:rPr>
              <w:t xml:space="preserve"> for the purposes of installing Furniture, Fixtures and Equipment, as well as building up inventory.</w:t>
            </w:r>
          </w:p>
          <w:p w14:paraId="25AEB377" w14:textId="77777777" w:rsidR="003460DF" w:rsidRPr="00085691" w:rsidRDefault="003460DF" w:rsidP="00F305A5">
            <w:pPr>
              <w:pStyle w:val="TableParagraph"/>
              <w:ind w:left="108"/>
              <w:rPr>
                <w:rFonts w:asciiTheme="minorHAnsi" w:hAnsiTheme="minorHAnsi" w:cstheme="minorHAnsi"/>
                <w:sz w:val="18"/>
                <w:szCs w:val="18"/>
              </w:rPr>
            </w:pPr>
          </w:p>
        </w:tc>
        <w:tc>
          <w:tcPr>
            <w:tcW w:w="5282" w:type="dxa"/>
          </w:tcPr>
          <w:p w14:paraId="3A27933B" w14:textId="042A8B45" w:rsidR="003460DF" w:rsidRPr="006E2BAE" w:rsidRDefault="006768E8" w:rsidP="006E2BAE">
            <w:pPr>
              <w:pStyle w:val="TableParagraph"/>
              <w:ind w:left="150" w:right="180"/>
              <w:jc w:val="both"/>
              <w:rPr>
                <w:rFonts w:asciiTheme="minorHAnsi" w:hAnsiTheme="minorHAnsi" w:cstheme="minorHAnsi"/>
                <w:color w:val="2F5496" w:themeColor="accent1" w:themeShade="BF"/>
                <w:sz w:val="18"/>
                <w:szCs w:val="18"/>
              </w:rPr>
            </w:pPr>
            <w:r w:rsidRPr="006E2BAE">
              <w:rPr>
                <w:rFonts w:asciiTheme="minorHAnsi" w:hAnsiTheme="minorHAnsi" w:cstheme="minorHAnsi"/>
                <w:color w:val="2F5496" w:themeColor="accent1" w:themeShade="BF"/>
                <w:sz w:val="18"/>
                <w:szCs w:val="18"/>
              </w:rPr>
              <w:t>Agreed.</w:t>
            </w:r>
          </w:p>
        </w:tc>
      </w:tr>
      <w:tr w:rsidR="003460DF" w:rsidRPr="00085691" w14:paraId="2E51342D" w14:textId="77777777" w:rsidTr="006E2BAE">
        <w:trPr>
          <w:trHeight w:val="659"/>
        </w:trPr>
        <w:tc>
          <w:tcPr>
            <w:tcW w:w="2227" w:type="dxa"/>
          </w:tcPr>
          <w:p w14:paraId="33F573D9" w14:textId="77777777" w:rsidR="003460DF" w:rsidRPr="00085691" w:rsidRDefault="003460DF" w:rsidP="00F305A5">
            <w:pPr>
              <w:pStyle w:val="TableParagraph"/>
              <w:spacing w:before="1"/>
              <w:rPr>
                <w:rFonts w:asciiTheme="minorHAnsi" w:hAnsiTheme="minorHAnsi" w:cstheme="minorHAnsi"/>
                <w:b/>
                <w:sz w:val="18"/>
                <w:szCs w:val="18"/>
              </w:rPr>
            </w:pPr>
            <w:r w:rsidRPr="00085691">
              <w:rPr>
                <w:rFonts w:asciiTheme="minorHAnsi" w:hAnsiTheme="minorHAnsi" w:cstheme="minorHAnsi"/>
                <w:b/>
                <w:w w:val="95"/>
                <w:sz w:val="18"/>
                <w:szCs w:val="18"/>
              </w:rPr>
              <w:t>RENT</w:t>
            </w:r>
            <w:r w:rsidRPr="00085691">
              <w:rPr>
                <w:rFonts w:asciiTheme="minorHAnsi" w:hAnsiTheme="minorHAnsi" w:cstheme="minorHAnsi"/>
                <w:b/>
                <w:spacing w:val="5"/>
                <w:sz w:val="18"/>
                <w:szCs w:val="18"/>
              </w:rPr>
              <w:t xml:space="preserve"> </w:t>
            </w:r>
            <w:r w:rsidRPr="00085691">
              <w:rPr>
                <w:rFonts w:asciiTheme="minorHAnsi" w:hAnsiTheme="minorHAnsi" w:cstheme="minorHAnsi"/>
                <w:b/>
                <w:spacing w:val="-2"/>
                <w:sz w:val="18"/>
                <w:szCs w:val="18"/>
              </w:rPr>
              <w:t>COMMENCEMENT:</w:t>
            </w:r>
          </w:p>
        </w:tc>
        <w:tc>
          <w:tcPr>
            <w:tcW w:w="4320" w:type="dxa"/>
          </w:tcPr>
          <w:p w14:paraId="6A6A2BAA" w14:textId="4463EBD2" w:rsidR="003460DF" w:rsidRPr="00085691" w:rsidRDefault="003460DF" w:rsidP="00F305A5">
            <w:pPr>
              <w:pStyle w:val="TableParagraph"/>
              <w:spacing w:before="1"/>
              <w:rPr>
                <w:rFonts w:asciiTheme="minorHAnsi" w:hAnsiTheme="minorHAnsi" w:cstheme="minorHAnsi"/>
                <w:sz w:val="18"/>
                <w:szCs w:val="18"/>
              </w:rPr>
            </w:pPr>
            <w:r w:rsidRPr="00085691">
              <w:rPr>
                <w:rFonts w:asciiTheme="minorHAnsi" w:hAnsiTheme="minorHAnsi" w:cstheme="minorHAnsi"/>
                <w:sz w:val="18"/>
                <w:szCs w:val="18"/>
              </w:rPr>
              <w:t>Four</w:t>
            </w:r>
            <w:r w:rsidRPr="00085691">
              <w:rPr>
                <w:rFonts w:asciiTheme="minorHAnsi" w:hAnsiTheme="minorHAnsi" w:cstheme="minorHAnsi"/>
                <w:spacing w:val="-6"/>
                <w:sz w:val="18"/>
                <w:szCs w:val="18"/>
              </w:rPr>
              <w:t xml:space="preserve"> </w:t>
            </w:r>
            <w:r w:rsidRPr="00085691">
              <w:rPr>
                <w:rFonts w:asciiTheme="minorHAnsi" w:hAnsiTheme="minorHAnsi" w:cstheme="minorHAnsi"/>
                <w:sz w:val="18"/>
                <w:szCs w:val="18"/>
              </w:rPr>
              <w:t>(4)</w:t>
            </w:r>
            <w:r w:rsidRPr="00085691">
              <w:rPr>
                <w:rFonts w:asciiTheme="minorHAnsi" w:hAnsiTheme="minorHAnsi" w:cstheme="minorHAnsi"/>
                <w:spacing w:val="-6"/>
                <w:sz w:val="18"/>
                <w:szCs w:val="18"/>
              </w:rPr>
              <w:t xml:space="preserve"> </w:t>
            </w:r>
            <w:r w:rsidRPr="00085691">
              <w:rPr>
                <w:rFonts w:asciiTheme="minorHAnsi" w:hAnsiTheme="minorHAnsi" w:cstheme="minorHAnsi"/>
                <w:sz w:val="18"/>
                <w:szCs w:val="18"/>
              </w:rPr>
              <w:t>months</w:t>
            </w:r>
            <w:r w:rsidRPr="00085691">
              <w:rPr>
                <w:rFonts w:asciiTheme="minorHAnsi" w:hAnsiTheme="minorHAnsi" w:cstheme="minorHAnsi"/>
                <w:spacing w:val="-5"/>
                <w:sz w:val="18"/>
                <w:szCs w:val="18"/>
              </w:rPr>
              <w:t xml:space="preserve"> </w:t>
            </w:r>
            <w:r w:rsidRPr="00085691">
              <w:rPr>
                <w:rFonts w:asciiTheme="minorHAnsi" w:hAnsiTheme="minorHAnsi" w:cstheme="minorHAnsi"/>
                <w:sz w:val="18"/>
                <w:szCs w:val="18"/>
              </w:rPr>
              <w:t>following</w:t>
            </w:r>
            <w:r w:rsidRPr="00085691">
              <w:rPr>
                <w:rFonts w:asciiTheme="minorHAnsi" w:hAnsiTheme="minorHAnsi" w:cstheme="minorHAnsi"/>
                <w:spacing w:val="-5"/>
                <w:sz w:val="18"/>
                <w:szCs w:val="18"/>
              </w:rPr>
              <w:t xml:space="preserve"> </w:t>
            </w:r>
            <w:r w:rsidR="0052056C">
              <w:rPr>
                <w:rFonts w:asciiTheme="minorHAnsi" w:hAnsiTheme="minorHAnsi" w:cstheme="minorHAnsi"/>
                <w:sz w:val="18"/>
                <w:szCs w:val="18"/>
              </w:rPr>
              <w:t>the Lease Commencement Date.</w:t>
            </w:r>
            <w:r w:rsidRPr="00085691">
              <w:rPr>
                <w:rFonts w:asciiTheme="minorHAnsi" w:hAnsiTheme="minorHAnsi" w:cstheme="minorHAnsi"/>
                <w:spacing w:val="-2"/>
                <w:sz w:val="18"/>
                <w:szCs w:val="18"/>
              </w:rPr>
              <w:t xml:space="preserve"> </w:t>
            </w:r>
          </w:p>
        </w:tc>
        <w:tc>
          <w:tcPr>
            <w:tcW w:w="5282" w:type="dxa"/>
          </w:tcPr>
          <w:p w14:paraId="0619FED0" w14:textId="4A2537C7" w:rsidR="003460DF" w:rsidRPr="00990058" w:rsidRDefault="006768E8" w:rsidP="006E2BAE">
            <w:pPr>
              <w:pStyle w:val="TableParagraph"/>
              <w:ind w:left="150" w:right="180"/>
              <w:jc w:val="both"/>
              <w:rPr>
                <w:rFonts w:asciiTheme="minorHAnsi" w:hAnsiTheme="minorHAnsi" w:cstheme="minorHAnsi"/>
                <w:b/>
                <w:bCs/>
                <w:color w:val="00B050"/>
                <w:sz w:val="18"/>
                <w:szCs w:val="18"/>
              </w:rPr>
            </w:pPr>
            <w:r w:rsidRPr="00F07EDD">
              <w:rPr>
                <w:rFonts w:asciiTheme="minorHAnsi" w:hAnsiTheme="minorHAnsi" w:cstheme="minorHAnsi"/>
                <w:strike/>
                <w:color w:val="FF0000"/>
                <w:sz w:val="18"/>
                <w:szCs w:val="18"/>
              </w:rPr>
              <w:t>Two (2)</w:t>
            </w:r>
            <w:r w:rsidRPr="00F07EDD">
              <w:rPr>
                <w:rFonts w:asciiTheme="minorHAnsi" w:hAnsiTheme="minorHAnsi" w:cstheme="minorHAnsi"/>
                <w:color w:val="FF0000"/>
                <w:sz w:val="18"/>
                <w:szCs w:val="18"/>
              </w:rPr>
              <w:t xml:space="preserve"> </w:t>
            </w:r>
            <w:r w:rsidR="00E42EC0" w:rsidRPr="00F07EDD">
              <w:rPr>
                <w:rFonts w:asciiTheme="minorHAnsi" w:hAnsiTheme="minorHAnsi" w:cstheme="minorHAnsi"/>
                <w:b/>
                <w:bCs/>
                <w:color w:val="FF0000"/>
                <w:sz w:val="18"/>
                <w:szCs w:val="18"/>
              </w:rPr>
              <w:t xml:space="preserve">Three </w:t>
            </w:r>
            <w:r w:rsidR="00E42EC0" w:rsidRPr="00E42EC0">
              <w:rPr>
                <w:rFonts w:asciiTheme="minorHAnsi" w:hAnsiTheme="minorHAnsi" w:cstheme="minorHAnsi"/>
                <w:b/>
                <w:bCs/>
                <w:color w:val="FF0000"/>
                <w:sz w:val="18"/>
                <w:szCs w:val="18"/>
              </w:rPr>
              <w:t>(3)</w:t>
            </w:r>
            <w:r w:rsidR="00E42EC0" w:rsidRPr="00E42EC0">
              <w:rPr>
                <w:rFonts w:asciiTheme="minorHAnsi" w:hAnsiTheme="minorHAnsi" w:cstheme="minorHAnsi"/>
                <w:color w:val="FF0000"/>
                <w:sz w:val="18"/>
                <w:szCs w:val="18"/>
              </w:rPr>
              <w:t xml:space="preserve"> </w:t>
            </w:r>
            <w:r w:rsidRPr="006E2BAE">
              <w:rPr>
                <w:rFonts w:asciiTheme="minorHAnsi" w:hAnsiTheme="minorHAnsi" w:cstheme="minorHAnsi"/>
                <w:color w:val="2F5496" w:themeColor="accent1" w:themeShade="BF"/>
                <w:sz w:val="18"/>
                <w:szCs w:val="18"/>
              </w:rPr>
              <w:t>months after Lease Commencement.</w:t>
            </w:r>
            <w:r w:rsidR="00E42EC0">
              <w:rPr>
                <w:rFonts w:asciiTheme="minorHAnsi" w:hAnsiTheme="minorHAnsi" w:cstheme="minorHAnsi"/>
                <w:color w:val="2F5496" w:themeColor="accent1" w:themeShade="BF"/>
                <w:sz w:val="18"/>
                <w:szCs w:val="18"/>
              </w:rPr>
              <w:t xml:space="preserve"> </w:t>
            </w:r>
            <w:r w:rsidR="00990058" w:rsidRPr="00051201">
              <w:rPr>
                <w:rFonts w:asciiTheme="minorHAnsi" w:hAnsiTheme="minorHAnsi" w:cstheme="minorHAnsi"/>
                <w:b/>
                <w:bCs/>
                <w:color w:val="00B050"/>
                <w:sz w:val="18"/>
                <w:szCs w:val="18"/>
              </w:rPr>
              <w:t>Agreed.</w:t>
            </w:r>
          </w:p>
        </w:tc>
      </w:tr>
      <w:tr w:rsidR="003460DF" w:rsidRPr="00085691" w14:paraId="67A76258" w14:textId="77777777" w:rsidTr="006E2BAE">
        <w:trPr>
          <w:trHeight w:val="170"/>
        </w:trPr>
        <w:tc>
          <w:tcPr>
            <w:tcW w:w="2227" w:type="dxa"/>
          </w:tcPr>
          <w:p w14:paraId="7C4B682D" w14:textId="77777777" w:rsidR="003460DF" w:rsidRPr="00085691" w:rsidRDefault="003460DF" w:rsidP="00F305A5">
            <w:pPr>
              <w:pStyle w:val="TableParagraph"/>
              <w:rPr>
                <w:rFonts w:asciiTheme="minorHAnsi" w:hAnsiTheme="minorHAnsi" w:cstheme="minorHAnsi"/>
                <w:b/>
                <w:sz w:val="18"/>
                <w:szCs w:val="18"/>
              </w:rPr>
            </w:pPr>
            <w:r w:rsidRPr="00085691">
              <w:rPr>
                <w:rFonts w:asciiTheme="minorHAnsi" w:hAnsiTheme="minorHAnsi" w:cstheme="minorHAnsi"/>
                <w:b/>
                <w:w w:val="95"/>
                <w:sz w:val="18"/>
                <w:szCs w:val="18"/>
              </w:rPr>
              <w:t>LEASE</w:t>
            </w:r>
            <w:r w:rsidRPr="00085691">
              <w:rPr>
                <w:rFonts w:asciiTheme="minorHAnsi" w:hAnsiTheme="minorHAnsi" w:cstheme="minorHAnsi"/>
                <w:b/>
                <w:spacing w:val="7"/>
                <w:sz w:val="18"/>
                <w:szCs w:val="18"/>
              </w:rPr>
              <w:t xml:space="preserve"> </w:t>
            </w:r>
            <w:r w:rsidRPr="00085691">
              <w:rPr>
                <w:rFonts w:asciiTheme="minorHAnsi" w:hAnsiTheme="minorHAnsi" w:cstheme="minorHAnsi"/>
                <w:b/>
                <w:spacing w:val="-2"/>
                <w:sz w:val="18"/>
                <w:szCs w:val="18"/>
              </w:rPr>
              <w:t>TERM:</w:t>
            </w:r>
          </w:p>
        </w:tc>
        <w:tc>
          <w:tcPr>
            <w:tcW w:w="4320" w:type="dxa"/>
          </w:tcPr>
          <w:p w14:paraId="73E891A3" w14:textId="77777777" w:rsidR="003460DF" w:rsidRPr="00085691" w:rsidRDefault="003460DF" w:rsidP="00F305A5">
            <w:pPr>
              <w:pStyle w:val="TableParagraph"/>
              <w:ind w:left="108" w:right="35" w:hanging="1"/>
              <w:rPr>
                <w:rFonts w:asciiTheme="minorHAnsi" w:hAnsiTheme="minorHAnsi" w:cstheme="minorHAnsi"/>
                <w:sz w:val="18"/>
                <w:szCs w:val="18"/>
              </w:rPr>
            </w:pPr>
            <w:r w:rsidRPr="00085691">
              <w:rPr>
                <w:rFonts w:asciiTheme="minorHAnsi" w:hAnsiTheme="minorHAnsi" w:cstheme="minorHAnsi"/>
                <w:sz w:val="18"/>
                <w:szCs w:val="18"/>
              </w:rPr>
              <w:t>Please</w:t>
            </w:r>
            <w:r w:rsidRPr="00085691">
              <w:rPr>
                <w:rFonts w:asciiTheme="minorHAnsi" w:hAnsiTheme="minorHAnsi" w:cstheme="minorHAnsi"/>
                <w:spacing w:val="-6"/>
                <w:sz w:val="18"/>
                <w:szCs w:val="18"/>
              </w:rPr>
              <w:t xml:space="preserve"> </w:t>
            </w:r>
            <w:r w:rsidRPr="00085691">
              <w:rPr>
                <w:rFonts w:asciiTheme="minorHAnsi" w:hAnsiTheme="minorHAnsi" w:cstheme="minorHAnsi"/>
                <w:sz w:val="18"/>
                <w:szCs w:val="18"/>
              </w:rPr>
              <w:t>provide</w:t>
            </w:r>
            <w:r w:rsidRPr="00085691">
              <w:rPr>
                <w:rFonts w:asciiTheme="minorHAnsi" w:hAnsiTheme="minorHAnsi" w:cstheme="minorHAnsi"/>
                <w:spacing w:val="-3"/>
                <w:sz w:val="18"/>
                <w:szCs w:val="18"/>
              </w:rPr>
              <w:t xml:space="preserve"> </w:t>
            </w:r>
            <w:r w:rsidRPr="00085691">
              <w:rPr>
                <w:rFonts w:asciiTheme="minorHAnsi" w:hAnsiTheme="minorHAnsi" w:cstheme="minorHAnsi"/>
                <w:sz w:val="18"/>
                <w:szCs w:val="18"/>
              </w:rPr>
              <w:t>seven (7) and ten (10) year options.</w:t>
            </w:r>
          </w:p>
        </w:tc>
        <w:tc>
          <w:tcPr>
            <w:tcW w:w="5282" w:type="dxa"/>
          </w:tcPr>
          <w:p w14:paraId="6599C119" w14:textId="77777777" w:rsidR="00675F97" w:rsidRPr="006E2BAE" w:rsidRDefault="00675F97" w:rsidP="001C57BB">
            <w:pPr>
              <w:pStyle w:val="TableParagraph"/>
              <w:ind w:left="150" w:right="180"/>
              <w:jc w:val="both"/>
              <w:rPr>
                <w:rFonts w:asciiTheme="minorHAnsi" w:hAnsiTheme="minorHAnsi" w:cstheme="minorHAnsi"/>
                <w:color w:val="2F5496" w:themeColor="accent1" w:themeShade="BF"/>
                <w:sz w:val="18"/>
                <w:szCs w:val="18"/>
              </w:rPr>
            </w:pPr>
            <w:r w:rsidRPr="006E2BAE">
              <w:rPr>
                <w:rFonts w:asciiTheme="minorHAnsi" w:hAnsiTheme="minorHAnsi" w:cstheme="minorHAnsi"/>
                <w:color w:val="2F5496" w:themeColor="accent1" w:themeShade="BF"/>
                <w:sz w:val="18"/>
                <w:szCs w:val="18"/>
              </w:rPr>
              <w:t xml:space="preserve">BASE RENT:  </w:t>
            </w:r>
          </w:p>
          <w:p w14:paraId="79B34EA8" w14:textId="77777777" w:rsidR="00675F97" w:rsidRPr="006E2BAE" w:rsidRDefault="00675F97" w:rsidP="001C57BB">
            <w:pPr>
              <w:pStyle w:val="TableParagraph"/>
              <w:ind w:left="150" w:right="180"/>
              <w:jc w:val="both"/>
              <w:rPr>
                <w:rFonts w:asciiTheme="minorHAnsi" w:hAnsiTheme="minorHAnsi" w:cstheme="minorHAnsi"/>
                <w:color w:val="2F5496" w:themeColor="accent1" w:themeShade="BF"/>
                <w:sz w:val="18"/>
                <w:szCs w:val="18"/>
              </w:rPr>
            </w:pPr>
          </w:p>
          <w:p w14:paraId="247D7D85" w14:textId="5349AACC" w:rsidR="003460DF" w:rsidRPr="006E2BAE" w:rsidRDefault="001D295A" w:rsidP="006E2BAE">
            <w:pPr>
              <w:pStyle w:val="TableParagraph"/>
              <w:ind w:left="150" w:right="180"/>
              <w:jc w:val="both"/>
              <w:rPr>
                <w:rFonts w:asciiTheme="minorHAnsi" w:hAnsiTheme="minorHAnsi" w:cstheme="minorHAnsi"/>
                <w:color w:val="2F5496" w:themeColor="accent1" w:themeShade="BF"/>
                <w:sz w:val="18"/>
                <w:szCs w:val="18"/>
              </w:rPr>
            </w:pPr>
            <w:r w:rsidRPr="006E2BAE">
              <w:rPr>
                <w:rFonts w:asciiTheme="minorHAnsi" w:hAnsiTheme="minorHAnsi" w:cstheme="minorHAnsi"/>
                <w:color w:val="2F5496" w:themeColor="accent1" w:themeShade="BF"/>
                <w:sz w:val="18"/>
                <w:szCs w:val="18"/>
              </w:rPr>
              <w:lastRenderedPageBreak/>
              <w:t>Seven (7) Year</w:t>
            </w:r>
            <w:r w:rsidR="004706B1" w:rsidRPr="006E2BAE">
              <w:rPr>
                <w:rFonts w:asciiTheme="minorHAnsi" w:hAnsiTheme="minorHAnsi" w:cstheme="minorHAnsi"/>
                <w:color w:val="2F5496" w:themeColor="accent1" w:themeShade="BF"/>
                <w:sz w:val="18"/>
                <w:szCs w:val="18"/>
              </w:rPr>
              <w:t xml:space="preserve"> Term – Single Tenant NNN</w:t>
            </w:r>
          </w:p>
          <w:p w14:paraId="6EE249DD" w14:textId="77777777" w:rsidR="00F07EDD" w:rsidRDefault="004706B1" w:rsidP="006E2BAE">
            <w:pPr>
              <w:pStyle w:val="TableParagraph"/>
              <w:ind w:left="150" w:right="180"/>
              <w:jc w:val="both"/>
              <w:rPr>
                <w:rFonts w:asciiTheme="minorHAnsi" w:hAnsiTheme="minorHAnsi" w:cstheme="minorHAnsi"/>
                <w:color w:val="FF0000"/>
                <w:sz w:val="18"/>
                <w:szCs w:val="18"/>
              </w:rPr>
            </w:pPr>
            <w:r w:rsidRPr="00F07EDD">
              <w:rPr>
                <w:rFonts w:asciiTheme="minorHAnsi" w:hAnsiTheme="minorHAnsi" w:cstheme="minorHAnsi"/>
                <w:strike/>
                <w:color w:val="FF0000"/>
                <w:sz w:val="18"/>
                <w:szCs w:val="18"/>
              </w:rPr>
              <w:t>$6.84/SF/YR + CPI annual Rate increase (min.3%)</w:t>
            </w:r>
            <w:r w:rsidR="003517AD" w:rsidRPr="00F07EDD">
              <w:rPr>
                <w:rFonts w:asciiTheme="minorHAnsi" w:hAnsiTheme="minorHAnsi" w:cstheme="minorHAnsi"/>
                <w:color w:val="FF0000"/>
                <w:sz w:val="18"/>
                <w:szCs w:val="18"/>
              </w:rPr>
              <w:t xml:space="preserve"> </w:t>
            </w:r>
          </w:p>
          <w:p w14:paraId="35F04707" w14:textId="3CA707C8" w:rsidR="004706B1" w:rsidRPr="00990058" w:rsidRDefault="003517AD" w:rsidP="006E2BAE">
            <w:pPr>
              <w:pStyle w:val="TableParagraph"/>
              <w:ind w:left="150" w:right="180"/>
              <w:jc w:val="both"/>
              <w:rPr>
                <w:rFonts w:asciiTheme="minorHAnsi" w:hAnsiTheme="minorHAnsi" w:cstheme="minorHAnsi"/>
                <w:b/>
                <w:bCs/>
                <w:strike/>
                <w:color w:val="FF0000"/>
                <w:sz w:val="18"/>
                <w:szCs w:val="18"/>
              </w:rPr>
            </w:pPr>
            <w:r w:rsidRPr="00990058">
              <w:rPr>
                <w:rFonts w:asciiTheme="minorHAnsi" w:hAnsiTheme="minorHAnsi" w:cstheme="minorHAnsi"/>
                <w:b/>
                <w:bCs/>
                <w:strike/>
                <w:color w:val="FF0000"/>
                <w:sz w:val="18"/>
                <w:szCs w:val="18"/>
              </w:rPr>
              <w:t>$6.35</w:t>
            </w:r>
            <w:r w:rsidR="00E42EC0" w:rsidRPr="00990058">
              <w:rPr>
                <w:rFonts w:asciiTheme="minorHAnsi" w:hAnsiTheme="minorHAnsi" w:cstheme="minorHAnsi"/>
                <w:b/>
                <w:bCs/>
                <w:strike/>
                <w:color w:val="FF0000"/>
                <w:sz w:val="18"/>
                <w:szCs w:val="18"/>
              </w:rPr>
              <w:t>/SF, NNN, with 3.5% annual Base Rent increases.</w:t>
            </w:r>
          </w:p>
          <w:p w14:paraId="37D1A057" w14:textId="66723919" w:rsidR="00E42EC0" w:rsidRPr="00990058" w:rsidRDefault="00990058" w:rsidP="00E42EC0">
            <w:pPr>
              <w:pStyle w:val="TableParagraph"/>
              <w:ind w:right="180"/>
              <w:jc w:val="both"/>
              <w:rPr>
                <w:rFonts w:asciiTheme="minorHAnsi" w:hAnsiTheme="minorHAnsi" w:cstheme="minorHAnsi"/>
                <w:b/>
                <w:bCs/>
                <w:color w:val="00B050"/>
                <w:sz w:val="18"/>
                <w:szCs w:val="18"/>
              </w:rPr>
            </w:pPr>
            <w:r w:rsidRPr="00B30C4D">
              <w:rPr>
                <w:rFonts w:asciiTheme="minorHAnsi" w:hAnsiTheme="minorHAnsi" w:cstheme="minorHAnsi"/>
                <w:b/>
                <w:bCs/>
                <w:color w:val="00B050"/>
                <w:sz w:val="18"/>
                <w:szCs w:val="18"/>
                <w:u w:val="single"/>
              </w:rPr>
              <w:t xml:space="preserve"> $6.</w:t>
            </w:r>
            <w:r w:rsidR="00B30C4D" w:rsidRPr="00B30C4D">
              <w:rPr>
                <w:rFonts w:asciiTheme="minorHAnsi" w:hAnsiTheme="minorHAnsi" w:cstheme="minorHAnsi"/>
                <w:b/>
                <w:bCs/>
                <w:color w:val="00B050"/>
                <w:sz w:val="18"/>
                <w:szCs w:val="18"/>
                <w:u w:val="single"/>
              </w:rPr>
              <w:t>65</w:t>
            </w:r>
            <w:r>
              <w:rPr>
                <w:rFonts w:asciiTheme="minorHAnsi" w:hAnsiTheme="minorHAnsi" w:cstheme="minorHAnsi"/>
                <w:b/>
                <w:bCs/>
                <w:color w:val="00B050"/>
                <w:sz w:val="18"/>
                <w:szCs w:val="18"/>
              </w:rPr>
              <w:t xml:space="preserve">/SF/YR + CPI annual rate increase (min. </w:t>
            </w:r>
            <w:r w:rsidRPr="00990058">
              <w:rPr>
                <w:rFonts w:asciiTheme="minorHAnsi" w:hAnsiTheme="minorHAnsi" w:cstheme="minorHAnsi"/>
                <w:b/>
                <w:bCs/>
                <w:color w:val="00B050"/>
                <w:sz w:val="18"/>
                <w:szCs w:val="18"/>
                <w:u w:val="single"/>
              </w:rPr>
              <w:t>2.5%</w:t>
            </w:r>
            <w:r w:rsidRPr="00990058">
              <w:rPr>
                <w:rFonts w:asciiTheme="minorHAnsi" w:hAnsiTheme="minorHAnsi" w:cstheme="minorHAnsi"/>
                <w:b/>
                <w:bCs/>
                <w:color w:val="00B050"/>
                <w:sz w:val="18"/>
                <w:szCs w:val="18"/>
              </w:rPr>
              <w:t>)</w:t>
            </w:r>
          </w:p>
          <w:p w14:paraId="3C280DD4" w14:textId="12812A00" w:rsidR="002F7396" w:rsidRPr="006E2BAE" w:rsidRDefault="002F7396" w:rsidP="006E2BAE">
            <w:pPr>
              <w:pStyle w:val="TableParagraph"/>
              <w:ind w:left="150" w:right="180"/>
              <w:jc w:val="both"/>
              <w:rPr>
                <w:rFonts w:asciiTheme="minorHAnsi" w:hAnsiTheme="minorHAnsi" w:cstheme="minorHAnsi"/>
                <w:color w:val="2F5496" w:themeColor="accent1" w:themeShade="BF"/>
                <w:sz w:val="18"/>
                <w:szCs w:val="18"/>
              </w:rPr>
            </w:pPr>
          </w:p>
        </w:tc>
      </w:tr>
      <w:tr w:rsidR="003460DF" w:rsidRPr="00085691" w14:paraId="2521ED27" w14:textId="77777777" w:rsidTr="006E2BAE">
        <w:trPr>
          <w:trHeight w:val="438"/>
        </w:trPr>
        <w:tc>
          <w:tcPr>
            <w:tcW w:w="2227" w:type="dxa"/>
          </w:tcPr>
          <w:p w14:paraId="1B74AC21" w14:textId="77777777" w:rsidR="003460DF" w:rsidRPr="00085691" w:rsidRDefault="003460DF" w:rsidP="00F305A5">
            <w:pPr>
              <w:pStyle w:val="TableParagraph"/>
              <w:rPr>
                <w:rFonts w:asciiTheme="minorHAnsi" w:hAnsiTheme="minorHAnsi" w:cstheme="minorHAnsi"/>
                <w:b/>
                <w:sz w:val="18"/>
                <w:szCs w:val="18"/>
              </w:rPr>
            </w:pPr>
            <w:r w:rsidRPr="00085691">
              <w:rPr>
                <w:rFonts w:asciiTheme="minorHAnsi" w:hAnsiTheme="minorHAnsi" w:cstheme="minorHAnsi"/>
                <w:b/>
                <w:w w:val="95"/>
                <w:sz w:val="18"/>
                <w:szCs w:val="18"/>
              </w:rPr>
              <w:lastRenderedPageBreak/>
              <w:t>RENEWAL</w:t>
            </w:r>
            <w:r w:rsidRPr="00085691">
              <w:rPr>
                <w:rFonts w:asciiTheme="minorHAnsi" w:hAnsiTheme="minorHAnsi" w:cstheme="minorHAnsi"/>
                <w:b/>
                <w:spacing w:val="20"/>
                <w:sz w:val="18"/>
                <w:szCs w:val="18"/>
              </w:rPr>
              <w:t xml:space="preserve"> </w:t>
            </w:r>
            <w:r w:rsidRPr="00085691">
              <w:rPr>
                <w:rFonts w:asciiTheme="minorHAnsi" w:hAnsiTheme="minorHAnsi" w:cstheme="minorHAnsi"/>
                <w:b/>
                <w:spacing w:val="-2"/>
                <w:w w:val="95"/>
                <w:sz w:val="18"/>
                <w:szCs w:val="18"/>
              </w:rPr>
              <w:t>OPTION:</w:t>
            </w:r>
          </w:p>
        </w:tc>
        <w:tc>
          <w:tcPr>
            <w:tcW w:w="4320" w:type="dxa"/>
          </w:tcPr>
          <w:p w14:paraId="65FC1F84" w14:textId="77777777" w:rsidR="003460DF" w:rsidRPr="00085691" w:rsidRDefault="003460DF" w:rsidP="00F305A5">
            <w:pPr>
              <w:pStyle w:val="TableParagraph"/>
              <w:rPr>
                <w:rFonts w:asciiTheme="minorHAnsi" w:hAnsiTheme="minorHAnsi" w:cstheme="minorHAnsi"/>
                <w:sz w:val="18"/>
                <w:szCs w:val="18"/>
              </w:rPr>
            </w:pPr>
            <w:r w:rsidRPr="00085691">
              <w:rPr>
                <w:rFonts w:asciiTheme="minorHAnsi" w:hAnsiTheme="minorHAnsi" w:cstheme="minorHAnsi"/>
                <w:sz w:val="18"/>
                <w:szCs w:val="18"/>
              </w:rPr>
              <w:t>Two</w:t>
            </w:r>
            <w:r w:rsidRPr="00085691">
              <w:rPr>
                <w:rFonts w:asciiTheme="minorHAnsi" w:hAnsiTheme="minorHAnsi" w:cstheme="minorHAnsi"/>
                <w:spacing w:val="-4"/>
                <w:sz w:val="18"/>
                <w:szCs w:val="18"/>
              </w:rPr>
              <w:t xml:space="preserve"> </w:t>
            </w:r>
            <w:r w:rsidRPr="00085691">
              <w:rPr>
                <w:rFonts w:asciiTheme="minorHAnsi" w:hAnsiTheme="minorHAnsi" w:cstheme="minorHAnsi"/>
                <w:sz w:val="18"/>
                <w:szCs w:val="18"/>
              </w:rPr>
              <w:t>(2),</w:t>
            </w:r>
            <w:r w:rsidRPr="00085691">
              <w:rPr>
                <w:rFonts w:asciiTheme="minorHAnsi" w:hAnsiTheme="minorHAnsi" w:cstheme="minorHAnsi"/>
                <w:spacing w:val="-4"/>
                <w:sz w:val="18"/>
                <w:szCs w:val="18"/>
              </w:rPr>
              <w:t xml:space="preserve"> </w:t>
            </w:r>
            <w:r w:rsidRPr="00085691">
              <w:rPr>
                <w:rFonts w:asciiTheme="minorHAnsi" w:hAnsiTheme="minorHAnsi" w:cstheme="minorHAnsi"/>
                <w:sz w:val="18"/>
                <w:szCs w:val="18"/>
              </w:rPr>
              <w:t>five</w:t>
            </w:r>
            <w:r w:rsidRPr="00085691">
              <w:rPr>
                <w:rFonts w:asciiTheme="minorHAnsi" w:hAnsiTheme="minorHAnsi" w:cstheme="minorHAnsi"/>
                <w:spacing w:val="-4"/>
                <w:sz w:val="18"/>
                <w:szCs w:val="18"/>
              </w:rPr>
              <w:t xml:space="preserve"> </w:t>
            </w:r>
            <w:r w:rsidRPr="00085691">
              <w:rPr>
                <w:rFonts w:asciiTheme="minorHAnsi" w:hAnsiTheme="minorHAnsi" w:cstheme="minorHAnsi"/>
                <w:sz w:val="18"/>
                <w:szCs w:val="18"/>
              </w:rPr>
              <w:t>(5)</w:t>
            </w:r>
            <w:r w:rsidRPr="00085691">
              <w:rPr>
                <w:rFonts w:asciiTheme="minorHAnsi" w:hAnsiTheme="minorHAnsi" w:cstheme="minorHAnsi"/>
                <w:spacing w:val="-4"/>
                <w:sz w:val="18"/>
                <w:szCs w:val="18"/>
              </w:rPr>
              <w:t xml:space="preserve"> </w:t>
            </w:r>
            <w:r w:rsidRPr="00085691">
              <w:rPr>
                <w:rFonts w:asciiTheme="minorHAnsi" w:hAnsiTheme="minorHAnsi" w:cstheme="minorHAnsi"/>
                <w:sz w:val="18"/>
                <w:szCs w:val="18"/>
              </w:rPr>
              <w:t>year</w:t>
            </w:r>
            <w:r w:rsidRPr="00085691">
              <w:rPr>
                <w:rFonts w:asciiTheme="minorHAnsi" w:hAnsiTheme="minorHAnsi" w:cstheme="minorHAnsi"/>
                <w:spacing w:val="-5"/>
                <w:sz w:val="18"/>
                <w:szCs w:val="18"/>
              </w:rPr>
              <w:t xml:space="preserve"> </w:t>
            </w:r>
            <w:r w:rsidRPr="00085691">
              <w:rPr>
                <w:rFonts w:asciiTheme="minorHAnsi" w:hAnsiTheme="minorHAnsi" w:cstheme="minorHAnsi"/>
                <w:spacing w:val="-2"/>
                <w:sz w:val="18"/>
                <w:szCs w:val="18"/>
              </w:rPr>
              <w:t>options.</w:t>
            </w:r>
          </w:p>
        </w:tc>
        <w:tc>
          <w:tcPr>
            <w:tcW w:w="5282" w:type="dxa"/>
          </w:tcPr>
          <w:p w14:paraId="13758659" w14:textId="5D02A2AA" w:rsidR="003460DF" w:rsidRPr="00F07EDD" w:rsidRDefault="002F7396" w:rsidP="006E2BAE">
            <w:pPr>
              <w:pStyle w:val="TableParagraph"/>
              <w:ind w:left="150" w:right="180"/>
              <w:jc w:val="both"/>
              <w:rPr>
                <w:rFonts w:asciiTheme="minorHAnsi" w:hAnsiTheme="minorHAnsi" w:cstheme="minorHAnsi"/>
                <w:color w:val="FF0000"/>
                <w:sz w:val="18"/>
                <w:szCs w:val="18"/>
              </w:rPr>
            </w:pPr>
            <w:r w:rsidRPr="006E2BAE">
              <w:rPr>
                <w:rFonts w:asciiTheme="minorHAnsi" w:hAnsiTheme="minorHAnsi" w:cstheme="minorHAnsi"/>
                <w:color w:val="2F5496" w:themeColor="accent1" w:themeShade="BF"/>
                <w:sz w:val="18"/>
                <w:szCs w:val="18"/>
              </w:rPr>
              <w:t xml:space="preserve">Three (3) </w:t>
            </w:r>
            <w:r w:rsidR="00813D52" w:rsidRPr="006E2BAE">
              <w:rPr>
                <w:rFonts w:asciiTheme="minorHAnsi" w:hAnsiTheme="minorHAnsi" w:cstheme="minorHAnsi"/>
                <w:color w:val="2F5496" w:themeColor="accent1" w:themeShade="BF"/>
                <w:sz w:val="18"/>
                <w:szCs w:val="18"/>
              </w:rPr>
              <w:t xml:space="preserve">five (5) year renewal options </w:t>
            </w:r>
            <w:r w:rsidR="00813D52" w:rsidRPr="00AE66A0">
              <w:rPr>
                <w:rFonts w:asciiTheme="minorHAnsi" w:hAnsiTheme="minorHAnsi" w:cstheme="minorHAnsi"/>
                <w:b/>
                <w:bCs/>
                <w:color w:val="00B050"/>
                <w:sz w:val="18"/>
                <w:szCs w:val="18"/>
              </w:rPr>
              <w:t>continuing the same terms and conditions as the primary lease Term</w:t>
            </w:r>
            <w:r w:rsidR="00AE66A0" w:rsidRPr="00AE66A0">
              <w:rPr>
                <w:rFonts w:asciiTheme="minorHAnsi" w:hAnsiTheme="minorHAnsi" w:cstheme="minorHAnsi"/>
                <w:b/>
                <w:bCs/>
                <w:color w:val="00B050"/>
                <w:sz w:val="18"/>
                <w:szCs w:val="18"/>
              </w:rPr>
              <w:t>.</w:t>
            </w:r>
            <w:r w:rsidR="00F07EDD" w:rsidRPr="00F07EDD">
              <w:rPr>
                <w:rFonts w:asciiTheme="minorHAnsi" w:hAnsiTheme="minorHAnsi" w:cstheme="minorHAnsi"/>
                <w:color w:val="FF0000"/>
                <w:sz w:val="18"/>
                <w:szCs w:val="18"/>
              </w:rPr>
              <w:t xml:space="preserve"> </w:t>
            </w:r>
            <w:r w:rsidR="00F07EDD" w:rsidRPr="00AE66A0">
              <w:rPr>
                <w:rFonts w:asciiTheme="minorHAnsi" w:hAnsiTheme="minorHAnsi" w:cstheme="minorHAnsi"/>
                <w:b/>
                <w:bCs/>
                <w:strike/>
                <w:color w:val="FF0000"/>
                <w:sz w:val="18"/>
                <w:szCs w:val="18"/>
              </w:rPr>
              <w:t>at Fair Market Value</w:t>
            </w:r>
            <w:r w:rsidR="00813D52" w:rsidRPr="00AE66A0">
              <w:rPr>
                <w:rFonts w:asciiTheme="minorHAnsi" w:hAnsiTheme="minorHAnsi" w:cstheme="minorHAnsi"/>
                <w:b/>
                <w:bCs/>
                <w:strike/>
                <w:color w:val="FF0000"/>
                <w:sz w:val="18"/>
                <w:szCs w:val="18"/>
              </w:rPr>
              <w:t>.</w:t>
            </w:r>
            <w:r w:rsidR="00813D52" w:rsidRPr="00F07EDD">
              <w:rPr>
                <w:rFonts w:asciiTheme="minorHAnsi" w:hAnsiTheme="minorHAnsi" w:cstheme="minorHAnsi"/>
                <w:color w:val="FF0000"/>
                <w:sz w:val="18"/>
                <w:szCs w:val="18"/>
              </w:rPr>
              <w:t xml:space="preserve"> </w:t>
            </w:r>
          </w:p>
          <w:p w14:paraId="1451E745" w14:textId="508A198A" w:rsidR="00990058" w:rsidRPr="00AE66A0" w:rsidRDefault="00990058" w:rsidP="00AE66A0">
            <w:pPr>
              <w:pStyle w:val="TableParagraph"/>
              <w:ind w:left="150" w:right="180"/>
              <w:jc w:val="both"/>
              <w:rPr>
                <w:rFonts w:asciiTheme="minorHAnsi" w:hAnsiTheme="minorHAnsi" w:cstheme="minorHAnsi"/>
                <w:b/>
                <w:bCs/>
                <w:color w:val="00B050"/>
                <w:sz w:val="18"/>
                <w:szCs w:val="18"/>
              </w:rPr>
            </w:pPr>
          </w:p>
        </w:tc>
      </w:tr>
      <w:tr w:rsidR="003460DF" w:rsidRPr="00085691" w14:paraId="30DB152B" w14:textId="77777777" w:rsidTr="006E2BAE">
        <w:trPr>
          <w:trHeight w:val="440"/>
        </w:trPr>
        <w:tc>
          <w:tcPr>
            <w:tcW w:w="2227" w:type="dxa"/>
          </w:tcPr>
          <w:p w14:paraId="2193B5A8" w14:textId="77777777" w:rsidR="003460DF" w:rsidRPr="00085691" w:rsidRDefault="003460DF" w:rsidP="00F305A5">
            <w:pPr>
              <w:pStyle w:val="TableParagraph"/>
              <w:rPr>
                <w:rFonts w:asciiTheme="minorHAnsi" w:hAnsiTheme="minorHAnsi" w:cstheme="minorHAnsi"/>
                <w:b/>
                <w:sz w:val="18"/>
                <w:szCs w:val="18"/>
              </w:rPr>
            </w:pPr>
            <w:r w:rsidRPr="00085691">
              <w:rPr>
                <w:rFonts w:asciiTheme="minorHAnsi" w:hAnsiTheme="minorHAnsi" w:cstheme="minorHAnsi"/>
                <w:b/>
                <w:w w:val="95"/>
                <w:sz w:val="18"/>
                <w:szCs w:val="18"/>
              </w:rPr>
              <w:t>BASE</w:t>
            </w:r>
            <w:r w:rsidRPr="00085691">
              <w:rPr>
                <w:rFonts w:asciiTheme="minorHAnsi" w:hAnsiTheme="minorHAnsi" w:cstheme="minorHAnsi"/>
                <w:b/>
                <w:spacing w:val="8"/>
                <w:sz w:val="18"/>
                <w:szCs w:val="18"/>
              </w:rPr>
              <w:t xml:space="preserve"> </w:t>
            </w:r>
            <w:r w:rsidRPr="00085691">
              <w:rPr>
                <w:rFonts w:asciiTheme="minorHAnsi" w:hAnsiTheme="minorHAnsi" w:cstheme="minorHAnsi"/>
                <w:b/>
                <w:w w:val="95"/>
                <w:sz w:val="18"/>
                <w:szCs w:val="18"/>
              </w:rPr>
              <w:t>RENTAL</w:t>
            </w:r>
            <w:r w:rsidRPr="00085691">
              <w:rPr>
                <w:rFonts w:asciiTheme="minorHAnsi" w:hAnsiTheme="minorHAnsi" w:cstheme="minorHAnsi"/>
                <w:b/>
                <w:spacing w:val="11"/>
                <w:sz w:val="18"/>
                <w:szCs w:val="18"/>
              </w:rPr>
              <w:t xml:space="preserve"> </w:t>
            </w:r>
            <w:r w:rsidRPr="00085691">
              <w:rPr>
                <w:rFonts w:asciiTheme="minorHAnsi" w:hAnsiTheme="minorHAnsi" w:cstheme="minorHAnsi"/>
                <w:b/>
                <w:spacing w:val="-4"/>
                <w:w w:val="95"/>
                <w:sz w:val="18"/>
                <w:szCs w:val="18"/>
              </w:rPr>
              <w:t>RATE:</w:t>
            </w:r>
          </w:p>
        </w:tc>
        <w:tc>
          <w:tcPr>
            <w:tcW w:w="4320" w:type="dxa"/>
          </w:tcPr>
          <w:p w14:paraId="3AACA242" w14:textId="77777777" w:rsidR="003460DF" w:rsidRPr="00C007E5" w:rsidRDefault="003460DF" w:rsidP="00F305A5">
            <w:pPr>
              <w:pStyle w:val="TableParagraph"/>
              <w:tabs>
                <w:tab w:val="left" w:pos="558"/>
              </w:tabs>
              <w:ind w:left="108"/>
              <w:rPr>
                <w:rFonts w:asciiTheme="minorHAnsi" w:hAnsiTheme="minorHAnsi" w:cstheme="minorHAnsi"/>
                <w:sz w:val="18"/>
                <w:szCs w:val="18"/>
              </w:rPr>
            </w:pPr>
            <w:r w:rsidRPr="00C007E5">
              <w:rPr>
                <w:rFonts w:asciiTheme="minorHAnsi" w:hAnsiTheme="minorHAnsi" w:cstheme="minorHAnsi"/>
                <w:spacing w:val="-10"/>
                <w:sz w:val="18"/>
                <w:szCs w:val="18"/>
              </w:rPr>
              <w:t>$</w:t>
            </w:r>
            <w:r w:rsidRPr="00C007E5">
              <w:rPr>
                <w:rFonts w:asciiTheme="minorHAnsi" w:hAnsiTheme="minorHAnsi" w:cstheme="minorHAnsi"/>
                <w:sz w:val="18"/>
                <w:szCs w:val="18"/>
              </w:rPr>
              <w:t>6.00/SF,</w:t>
            </w:r>
            <w:r w:rsidRPr="00C007E5">
              <w:rPr>
                <w:rFonts w:asciiTheme="minorHAnsi" w:hAnsiTheme="minorHAnsi" w:cstheme="minorHAnsi"/>
                <w:spacing w:val="-4"/>
                <w:sz w:val="18"/>
                <w:szCs w:val="18"/>
              </w:rPr>
              <w:t xml:space="preserve"> </w:t>
            </w:r>
            <w:r w:rsidRPr="00C007E5">
              <w:rPr>
                <w:rFonts w:asciiTheme="minorHAnsi" w:hAnsiTheme="minorHAnsi" w:cstheme="minorHAnsi"/>
                <w:spacing w:val="-5"/>
                <w:sz w:val="18"/>
                <w:szCs w:val="18"/>
              </w:rPr>
              <w:t>NNN.</w:t>
            </w:r>
          </w:p>
        </w:tc>
        <w:tc>
          <w:tcPr>
            <w:tcW w:w="5282" w:type="dxa"/>
          </w:tcPr>
          <w:p w14:paraId="0BD9889C" w14:textId="0D2C3B68" w:rsidR="003460DF" w:rsidRPr="006E2BAE" w:rsidRDefault="00813D52" w:rsidP="006E2BAE">
            <w:pPr>
              <w:pStyle w:val="TableParagraph"/>
              <w:ind w:left="150" w:right="180"/>
              <w:jc w:val="both"/>
              <w:rPr>
                <w:rFonts w:asciiTheme="minorHAnsi" w:hAnsiTheme="minorHAnsi" w:cstheme="minorHAnsi"/>
                <w:color w:val="2F5496" w:themeColor="accent1" w:themeShade="BF"/>
                <w:sz w:val="18"/>
                <w:szCs w:val="18"/>
              </w:rPr>
            </w:pPr>
            <w:r w:rsidRPr="006E2BAE">
              <w:rPr>
                <w:rFonts w:asciiTheme="minorHAnsi" w:hAnsiTheme="minorHAnsi" w:cstheme="minorHAnsi"/>
                <w:color w:val="2F5496" w:themeColor="accent1" w:themeShade="BF"/>
                <w:sz w:val="18"/>
                <w:szCs w:val="18"/>
              </w:rPr>
              <w:t xml:space="preserve">See </w:t>
            </w:r>
            <w:r w:rsidR="00004781" w:rsidRPr="006E2BAE">
              <w:rPr>
                <w:rFonts w:asciiTheme="minorHAnsi" w:hAnsiTheme="minorHAnsi" w:cstheme="minorHAnsi"/>
                <w:color w:val="2F5496" w:themeColor="accent1" w:themeShade="BF"/>
                <w:sz w:val="18"/>
                <w:szCs w:val="18"/>
              </w:rPr>
              <w:t xml:space="preserve">Lease Term section </w:t>
            </w:r>
            <w:r w:rsidRPr="006E2BAE">
              <w:rPr>
                <w:rFonts w:asciiTheme="minorHAnsi" w:hAnsiTheme="minorHAnsi" w:cstheme="minorHAnsi"/>
                <w:color w:val="2F5496" w:themeColor="accent1" w:themeShade="BF"/>
                <w:sz w:val="18"/>
                <w:szCs w:val="18"/>
              </w:rPr>
              <w:t>above.</w:t>
            </w:r>
          </w:p>
          <w:p w14:paraId="335A78DA" w14:textId="77777777" w:rsidR="003460DF" w:rsidRPr="006E2BAE" w:rsidRDefault="003460DF" w:rsidP="006E2BAE">
            <w:pPr>
              <w:pStyle w:val="TableParagraph"/>
              <w:ind w:left="150" w:right="180"/>
              <w:jc w:val="both"/>
              <w:rPr>
                <w:rFonts w:asciiTheme="minorHAnsi" w:hAnsiTheme="minorHAnsi" w:cstheme="minorHAnsi"/>
                <w:color w:val="2F5496" w:themeColor="accent1" w:themeShade="BF"/>
                <w:sz w:val="18"/>
                <w:szCs w:val="18"/>
              </w:rPr>
            </w:pPr>
          </w:p>
        </w:tc>
      </w:tr>
      <w:tr w:rsidR="003460DF" w:rsidRPr="00085691" w14:paraId="718D4C4C" w14:textId="77777777" w:rsidTr="006E2BAE">
        <w:trPr>
          <w:trHeight w:val="877"/>
        </w:trPr>
        <w:tc>
          <w:tcPr>
            <w:tcW w:w="2227" w:type="dxa"/>
          </w:tcPr>
          <w:p w14:paraId="5FC7E185" w14:textId="77777777" w:rsidR="003460DF" w:rsidRPr="00085691" w:rsidRDefault="003460DF" w:rsidP="00F305A5">
            <w:pPr>
              <w:pStyle w:val="TableParagraph"/>
              <w:rPr>
                <w:rFonts w:asciiTheme="minorHAnsi" w:hAnsiTheme="minorHAnsi" w:cstheme="minorHAnsi"/>
                <w:b/>
                <w:sz w:val="18"/>
                <w:szCs w:val="18"/>
              </w:rPr>
            </w:pPr>
            <w:r w:rsidRPr="00085691">
              <w:rPr>
                <w:rFonts w:asciiTheme="minorHAnsi" w:hAnsiTheme="minorHAnsi" w:cstheme="minorHAnsi"/>
                <w:b/>
                <w:w w:val="95"/>
                <w:sz w:val="18"/>
                <w:szCs w:val="18"/>
              </w:rPr>
              <w:t>RENT</w:t>
            </w:r>
            <w:r w:rsidRPr="00085691">
              <w:rPr>
                <w:rFonts w:asciiTheme="minorHAnsi" w:hAnsiTheme="minorHAnsi" w:cstheme="minorHAnsi"/>
                <w:b/>
                <w:spacing w:val="5"/>
                <w:sz w:val="18"/>
                <w:szCs w:val="18"/>
              </w:rPr>
              <w:t xml:space="preserve"> </w:t>
            </w:r>
            <w:r w:rsidRPr="00085691">
              <w:rPr>
                <w:rFonts w:asciiTheme="minorHAnsi" w:hAnsiTheme="minorHAnsi" w:cstheme="minorHAnsi"/>
                <w:b/>
                <w:spacing w:val="-2"/>
                <w:sz w:val="18"/>
                <w:szCs w:val="18"/>
              </w:rPr>
              <w:t>ABATEMENT</w:t>
            </w:r>
          </w:p>
        </w:tc>
        <w:tc>
          <w:tcPr>
            <w:tcW w:w="4320" w:type="dxa"/>
          </w:tcPr>
          <w:p w14:paraId="12238F6C" w14:textId="77777777" w:rsidR="003460DF" w:rsidRPr="00085691" w:rsidRDefault="003460DF" w:rsidP="00F305A5">
            <w:pPr>
              <w:pStyle w:val="TableParagraph"/>
              <w:ind w:right="35"/>
              <w:rPr>
                <w:rFonts w:asciiTheme="minorHAnsi" w:hAnsiTheme="minorHAnsi" w:cstheme="minorHAnsi"/>
                <w:sz w:val="18"/>
                <w:szCs w:val="18"/>
              </w:rPr>
            </w:pPr>
            <w:r w:rsidRPr="00085691">
              <w:rPr>
                <w:rFonts w:asciiTheme="minorHAnsi" w:hAnsiTheme="minorHAnsi" w:cstheme="minorHAnsi"/>
                <w:sz w:val="18"/>
                <w:szCs w:val="18"/>
              </w:rPr>
              <w:t>Rent and NNN’s to be abated between Lease Commencement</w:t>
            </w:r>
            <w:r w:rsidRPr="00085691">
              <w:rPr>
                <w:rFonts w:asciiTheme="minorHAnsi" w:hAnsiTheme="minorHAnsi" w:cstheme="minorHAnsi"/>
                <w:spacing w:val="-8"/>
                <w:sz w:val="18"/>
                <w:szCs w:val="18"/>
              </w:rPr>
              <w:t xml:space="preserve"> </w:t>
            </w:r>
            <w:r w:rsidRPr="00085691">
              <w:rPr>
                <w:rFonts w:asciiTheme="minorHAnsi" w:hAnsiTheme="minorHAnsi" w:cstheme="minorHAnsi"/>
                <w:sz w:val="18"/>
                <w:szCs w:val="18"/>
              </w:rPr>
              <w:t>and</w:t>
            </w:r>
            <w:r w:rsidRPr="00085691">
              <w:rPr>
                <w:rFonts w:asciiTheme="minorHAnsi" w:hAnsiTheme="minorHAnsi" w:cstheme="minorHAnsi"/>
                <w:spacing w:val="-8"/>
                <w:sz w:val="18"/>
                <w:szCs w:val="18"/>
              </w:rPr>
              <w:t xml:space="preserve"> </w:t>
            </w:r>
            <w:r w:rsidRPr="00085691">
              <w:rPr>
                <w:rFonts w:asciiTheme="minorHAnsi" w:hAnsiTheme="minorHAnsi" w:cstheme="minorHAnsi"/>
                <w:sz w:val="18"/>
                <w:szCs w:val="18"/>
              </w:rPr>
              <w:t>Rent</w:t>
            </w:r>
            <w:r w:rsidRPr="00085691">
              <w:rPr>
                <w:rFonts w:asciiTheme="minorHAnsi" w:hAnsiTheme="minorHAnsi" w:cstheme="minorHAnsi"/>
                <w:spacing w:val="-9"/>
                <w:sz w:val="18"/>
                <w:szCs w:val="18"/>
              </w:rPr>
              <w:t xml:space="preserve"> </w:t>
            </w:r>
            <w:r w:rsidRPr="00085691">
              <w:rPr>
                <w:rFonts w:asciiTheme="minorHAnsi" w:hAnsiTheme="minorHAnsi" w:cstheme="minorHAnsi"/>
                <w:sz w:val="18"/>
                <w:szCs w:val="18"/>
              </w:rPr>
              <w:t>Commencement.</w:t>
            </w:r>
            <w:r w:rsidRPr="00085691">
              <w:rPr>
                <w:rFonts w:asciiTheme="minorHAnsi" w:hAnsiTheme="minorHAnsi" w:cstheme="minorHAnsi"/>
                <w:spacing w:val="-9"/>
                <w:sz w:val="18"/>
                <w:szCs w:val="18"/>
              </w:rPr>
              <w:t xml:space="preserve"> </w:t>
            </w:r>
            <w:r w:rsidRPr="00085691">
              <w:rPr>
                <w:rFonts w:asciiTheme="minorHAnsi" w:hAnsiTheme="minorHAnsi" w:cstheme="minorHAnsi"/>
                <w:sz w:val="18"/>
                <w:szCs w:val="18"/>
              </w:rPr>
              <w:t>Tenant</w:t>
            </w:r>
            <w:r w:rsidRPr="00085691">
              <w:rPr>
                <w:rFonts w:asciiTheme="minorHAnsi" w:hAnsiTheme="minorHAnsi" w:cstheme="minorHAnsi"/>
                <w:spacing w:val="-8"/>
                <w:sz w:val="18"/>
                <w:szCs w:val="18"/>
              </w:rPr>
              <w:t xml:space="preserve"> </w:t>
            </w:r>
            <w:r w:rsidRPr="00085691">
              <w:rPr>
                <w:rFonts w:asciiTheme="minorHAnsi" w:hAnsiTheme="minorHAnsi" w:cstheme="minorHAnsi"/>
                <w:sz w:val="18"/>
                <w:szCs w:val="18"/>
              </w:rPr>
              <w:t>to pay utilities during this period.</w:t>
            </w:r>
          </w:p>
        </w:tc>
        <w:tc>
          <w:tcPr>
            <w:tcW w:w="5282" w:type="dxa"/>
          </w:tcPr>
          <w:p w14:paraId="7941EF7B" w14:textId="4DEB7629" w:rsidR="003460DF" w:rsidRPr="006E2BAE" w:rsidRDefault="00813D52" w:rsidP="006E2BAE">
            <w:pPr>
              <w:pStyle w:val="TableParagraph"/>
              <w:ind w:left="150" w:right="180"/>
              <w:jc w:val="both"/>
              <w:rPr>
                <w:rFonts w:asciiTheme="minorHAnsi" w:hAnsiTheme="minorHAnsi" w:cstheme="minorHAnsi"/>
                <w:color w:val="2F5496" w:themeColor="accent1" w:themeShade="BF"/>
                <w:sz w:val="18"/>
                <w:szCs w:val="18"/>
              </w:rPr>
            </w:pPr>
            <w:r w:rsidRPr="006E2BAE">
              <w:rPr>
                <w:rFonts w:asciiTheme="minorHAnsi" w:hAnsiTheme="minorHAnsi" w:cstheme="minorHAnsi"/>
                <w:color w:val="2F5496" w:themeColor="accent1" w:themeShade="BF"/>
                <w:sz w:val="18"/>
                <w:szCs w:val="18"/>
              </w:rPr>
              <w:t xml:space="preserve">Rent only to be abated between Lease Commencement and Rent Commencement. </w:t>
            </w:r>
          </w:p>
        </w:tc>
      </w:tr>
      <w:tr w:rsidR="003460DF" w:rsidRPr="00085691" w14:paraId="2E3D689C" w14:textId="77777777" w:rsidTr="006E2BAE">
        <w:trPr>
          <w:trHeight w:val="440"/>
        </w:trPr>
        <w:tc>
          <w:tcPr>
            <w:tcW w:w="2227" w:type="dxa"/>
          </w:tcPr>
          <w:p w14:paraId="54B5014F" w14:textId="77777777" w:rsidR="003460DF" w:rsidRPr="00085691" w:rsidRDefault="003460DF" w:rsidP="00F305A5">
            <w:pPr>
              <w:pStyle w:val="TableParagraph"/>
              <w:spacing w:before="1"/>
              <w:rPr>
                <w:rFonts w:asciiTheme="minorHAnsi" w:hAnsiTheme="minorHAnsi" w:cstheme="minorHAnsi"/>
                <w:b/>
                <w:sz w:val="18"/>
                <w:szCs w:val="18"/>
              </w:rPr>
            </w:pPr>
            <w:r w:rsidRPr="00085691">
              <w:rPr>
                <w:rFonts w:asciiTheme="minorHAnsi" w:hAnsiTheme="minorHAnsi" w:cstheme="minorHAnsi"/>
                <w:b/>
                <w:w w:val="95"/>
                <w:sz w:val="18"/>
                <w:szCs w:val="18"/>
              </w:rPr>
              <w:t>OPERATING</w:t>
            </w:r>
            <w:r w:rsidRPr="00085691">
              <w:rPr>
                <w:rFonts w:asciiTheme="minorHAnsi" w:hAnsiTheme="minorHAnsi" w:cstheme="minorHAnsi"/>
                <w:b/>
                <w:spacing w:val="26"/>
                <w:sz w:val="18"/>
                <w:szCs w:val="18"/>
              </w:rPr>
              <w:t xml:space="preserve"> </w:t>
            </w:r>
            <w:r w:rsidRPr="00085691">
              <w:rPr>
                <w:rFonts w:asciiTheme="minorHAnsi" w:hAnsiTheme="minorHAnsi" w:cstheme="minorHAnsi"/>
                <w:b/>
                <w:spacing w:val="-2"/>
                <w:w w:val="95"/>
                <w:sz w:val="18"/>
                <w:szCs w:val="18"/>
              </w:rPr>
              <w:t>EXPENSES:</w:t>
            </w:r>
          </w:p>
        </w:tc>
        <w:tc>
          <w:tcPr>
            <w:tcW w:w="4320" w:type="dxa"/>
          </w:tcPr>
          <w:p w14:paraId="3F001DB9" w14:textId="77777777" w:rsidR="003460DF" w:rsidRPr="00085691" w:rsidRDefault="003460DF" w:rsidP="00F305A5">
            <w:pPr>
              <w:pStyle w:val="TableParagraph"/>
              <w:tabs>
                <w:tab w:val="left" w:pos="558"/>
              </w:tabs>
              <w:spacing w:before="1"/>
              <w:ind w:left="108"/>
              <w:rPr>
                <w:rFonts w:asciiTheme="minorHAnsi" w:hAnsiTheme="minorHAnsi" w:cstheme="minorHAnsi"/>
                <w:sz w:val="18"/>
                <w:szCs w:val="18"/>
              </w:rPr>
            </w:pPr>
            <w:r w:rsidRPr="00085691">
              <w:rPr>
                <w:rFonts w:asciiTheme="minorHAnsi" w:hAnsiTheme="minorHAnsi" w:cstheme="minorHAnsi"/>
                <w:spacing w:val="-10"/>
                <w:sz w:val="18"/>
                <w:szCs w:val="18"/>
              </w:rPr>
              <w:t>$</w:t>
            </w:r>
            <w:r w:rsidRPr="00085691">
              <w:rPr>
                <w:rFonts w:asciiTheme="minorHAnsi" w:hAnsiTheme="minorHAnsi" w:cstheme="minorHAnsi"/>
                <w:sz w:val="18"/>
                <w:szCs w:val="18"/>
                <w:u w:val="single"/>
              </w:rPr>
              <w:tab/>
            </w:r>
            <w:r w:rsidRPr="00085691">
              <w:rPr>
                <w:rFonts w:asciiTheme="minorHAnsi" w:hAnsiTheme="minorHAnsi" w:cstheme="minorHAnsi"/>
                <w:sz w:val="18"/>
                <w:szCs w:val="18"/>
              </w:rPr>
              <w:t>/SF</w:t>
            </w:r>
            <w:r w:rsidRPr="00085691">
              <w:rPr>
                <w:rFonts w:asciiTheme="minorHAnsi" w:hAnsiTheme="minorHAnsi" w:cstheme="minorHAnsi"/>
                <w:spacing w:val="-4"/>
                <w:sz w:val="18"/>
                <w:szCs w:val="18"/>
              </w:rPr>
              <w:t xml:space="preserve"> </w:t>
            </w:r>
            <w:r w:rsidRPr="00085691">
              <w:rPr>
                <w:rFonts w:asciiTheme="minorHAnsi" w:hAnsiTheme="minorHAnsi" w:cstheme="minorHAnsi"/>
                <w:spacing w:val="-2"/>
                <w:sz w:val="18"/>
                <w:szCs w:val="18"/>
              </w:rPr>
              <w:t>(estimated).</w:t>
            </w:r>
          </w:p>
        </w:tc>
        <w:tc>
          <w:tcPr>
            <w:tcW w:w="5282" w:type="dxa"/>
          </w:tcPr>
          <w:p w14:paraId="73438D74" w14:textId="77777777" w:rsidR="00A31F9B" w:rsidRPr="006E2BAE" w:rsidRDefault="00813D52" w:rsidP="006E2BAE">
            <w:pPr>
              <w:pStyle w:val="TableParagraph"/>
              <w:ind w:left="150" w:right="180"/>
              <w:jc w:val="both"/>
              <w:rPr>
                <w:rFonts w:asciiTheme="minorHAnsi" w:hAnsiTheme="minorHAnsi" w:cstheme="minorHAnsi"/>
                <w:color w:val="2F5496" w:themeColor="accent1" w:themeShade="BF"/>
                <w:sz w:val="18"/>
                <w:szCs w:val="18"/>
              </w:rPr>
            </w:pPr>
            <w:r w:rsidRPr="006E2BAE">
              <w:rPr>
                <w:rFonts w:asciiTheme="minorHAnsi" w:hAnsiTheme="minorHAnsi" w:cstheme="minorHAnsi"/>
                <w:color w:val="2F5496" w:themeColor="accent1" w:themeShade="BF"/>
                <w:sz w:val="18"/>
                <w:szCs w:val="18"/>
              </w:rPr>
              <w:t>This is a Single-Tenant triple net lease. Tenant is responsible for all maintenance, insurance, and property taxes.</w:t>
            </w:r>
            <w:r w:rsidR="00A31F9B" w:rsidRPr="006E2BAE">
              <w:rPr>
                <w:rFonts w:asciiTheme="minorHAnsi" w:hAnsiTheme="minorHAnsi" w:cstheme="minorHAnsi"/>
                <w:color w:val="2F5496" w:themeColor="accent1" w:themeShade="BF"/>
                <w:sz w:val="18"/>
                <w:szCs w:val="18"/>
              </w:rPr>
              <w:t xml:space="preserve"> Except</w:t>
            </w:r>
            <w:r w:rsidRPr="006E2BAE">
              <w:rPr>
                <w:rFonts w:asciiTheme="minorHAnsi" w:hAnsiTheme="minorHAnsi" w:cstheme="minorHAnsi"/>
                <w:color w:val="2F5496" w:themeColor="accent1" w:themeShade="BF"/>
                <w:sz w:val="18"/>
                <w:szCs w:val="18"/>
              </w:rPr>
              <w:t xml:space="preserve"> Landlord maintains the roof at no cost to Tenant for the life of the Lease</w:t>
            </w:r>
            <w:r w:rsidR="00A31F9B" w:rsidRPr="006E2BAE">
              <w:rPr>
                <w:rFonts w:asciiTheme="minorHAnsi" w:hAnsiTheme="minorHAnsi" w:cstheme="minorHAnsi"/>
                <w:color w:val="2F5496" w:themeColor="accent1" w:themeShade="BF"/>
                <w:sz w:val="18"/>
                <w:szCs w:val="18"/>
              </w:rPr>
              <w:t>, and a</w:t>
            </w:r>
            <w:r w:rsidRPr="006E2BAE">
              <w:rPr>
                <w:rFonts w:asciiTheme="minorHAnsi" w:hAnsiTheme="minorHAnsi" w:cstheme="minorHAnsi"/>
                <w:color w:val="2F5496" w:themeColor="accent1" w:themeShade="BF"/>
                <w:sz w:val="18"/>
                <w:szCs w:val="18"/>
              </w:rPr>
              <w:t xml:space="preserve">ll building systems carry a 1-year warranty </w:t>
            </w:r>
            <w:r w:rsidR="00A31F9B" w:rsidRPr="006E2BAE">
              <w:rPr>
                <w:rFonts w:asciiTheme="minorHAnsi" w:hAnsiTheme="minorHAnsi" w:cstheme="minorHAnsi"/>
                <w:color w:val="2F5496" w:themeColor="accent1" w:themeShade="BF"/>
                <w:sz w:val="18"/>
                <w:szCs w:val="18"/>
              </w:rPr>
              <w:t>from the Landlord.</w:t>
            </w:r>
          </w:p>
          <w:p w14:paraId="4B8EC8B6" w14:textId="77777777" w:rsidR="00A31F9B" w:rsidRPr="006E2BAE" w:rsidRDefault="00A31F9B" w:rsidP="006E2BAE">
            <w:pPr>
              <w:pStyle w:val="TableParagraph"/>
              <w:ind w:left="150" w:right="180"/>
              <w:jc w:val="both"/>
              <w:rPr>
                <w:rFonts w:asciiTheme="minorHAnsi" w:hAnsiTheme="minorHAnsi" w:cstheme="minorHAnsi"/>
                <w:color w:val="2F5496" w:themeColor="accent1" w:themeShade="BF"/>
                <w:sz w:val="18"/>
                <w:szCs w:val="18"/>
              </w:rPr>
            </w:pPr>
          </w:p>
          <w:p w14:paraId="1C9C5495" w14:textId="77777777" w:rsidR="00A31F9B" w:rsidRPr="006E2BAE" w:rsidRDefault="00A31F9B" w:rsidP="006E2BAE">
            <w:pPr>
              <w:pStyle w:val="TableParagraph"/>
              <w:ind w:left="150" w:right="180"/>
              <w:jc w:val="both"/>
              <w:rPr>
                <w:rFonts w:asciiTheme="minorHAnsi" w:hAnsiTheme="minorHAnsi" w:cstheme="minorHAnsi"/>
                <w:color w:val="2F5496" w:themeColor="accent1" w:themeShade="BF"/>
                <w:sz w:val="18"/>
                <w:szCs w:val="18"/>
              </w:rPr>
            </w:pPr>
            <w:r w:rsidRPr="006E2BAE">
              <w:rPr>
                <w:rFonts w:asciiTheme="minorHAnsi" w:hAnsiTheme="minorHAnsi" w:cstheme="minorHAnsi"/>
                <w:color w:val="2F5496" w:themeColor="accent1" w:themeShade="BF"/>
                <w:sz w:val="18"/>
                <w:szCs w:val="18"/>
              </w:rPr>
              <w:t>ESTIMATED TRIPLE NET EXPENSES</w:t>
            </w:r>
          </w:p>
          <w:p w14:paraId="080C1BBF" w14:textId="1D9C9DAC" w:rsidR="00A31F9B" w:rsidRPr="006E2BAE" w:rsidRDefault="00A31F9B" w:rsidP="006E2BAE">
            <w:pPr>
              <w:pStyle w:val="TableParagraph"/>
              <w:ind w:left="150" w:right="180"/>
              <w:jc w:val="both"/>
              <w:rPr>
                <w:rFonts w:asciiTheme="minorHAnsi" w:hAnsiTheme="minorHAnsi" w:cstheme="minorHAnsi"/>
                <w:color w:val="2F5496" w:themeColor="accent1" w:themeShade="BF"/>
                <w:sz w:val="18"/>
                <w:szCs w:val="18"/>
              </w:rPr>
            </w:pPr>
            <w:r w:rsidRPr="006E2BAE">
              <w:rPr>
                <w:rFonts w:asciiTheme="minorHAnsi" w:hAnsiTheme="minorHAnsi" w:cstheme="minorHAnsi"/>
                <w:color w:val="2F5496" w:themeColor="accent1" w:themeShade="BF"/>
                <w:sz w:val="18"/>
                <w:szCs w:val="18"/>
              </w:rPr>
              <w:t>Taxes                                  $</w:t>
            </w:r>
            <w:r w:rsidR="00D37BC1" w:rsidRPr="006E2BAE">
              <w:rPr>
                <w:rFonts w:asciiTheme="minorHAnsi" w:hAnsiTheme="minorHAnsi" w:cstheme="minorHAnsi"/>
                <w:color w:val="2F5496" w:themeColor="accent1" w:themeShade="BF"/>
                <w:sz w:val="18"/>
                <w:szCs w:val="18"/>
              </w:rPr>
              <w:t>0.53/SF/YR (payable semi-</w:t>
            </w:r>
            <w:proofErr w:type="gramStart"/>
            <w:r w:rsidR="00D37BC1" w:rsidRPr="006E2BAE">
              <w:rPr>
                <w:rFonts w:asciiTheme="minorHAnsi" w:hAnsiTheme="minorHAnsi" w:cstheme="minorHAnsi"/>
                <w:color w:val="2F5496" w:themeColor="accent1" w:themeShade="BF"/>
                <w:sz w:val="18"/>
                <w:szCs w:val="18"/>
              </w:rPr>
              <w:t>annually)</w:t>
            </w:r>
            <w:r w:rsidR="001C57BB" w:rsidRPr="006E2BAE">
              <w:rPr>
                <w:rFonts w:asciiTheme="minorHAnsi" w:hAnsiTheme="minorHAnsi" w:cstheme="minorHAnsi"/>
                <w:color w:val="2F5496" w:themeColor="accent1" w:themeShade="BF"/>
                <w:sz w:val="18"/>
                <w:szCs w:val="18"/>
              </w:rPr>
              <w:t>*</w:t>
            </w:r>
            <w:proofErr w:type="gramEnd"/>
          </w:p>
          <w:p w14:paraId="05995AA5" w14:textId="61BDB3E7" w:rsidR="00D37BC1" w:rsidRPr="006E2BAE" w:rsidRDefault="00A31F9B" w:rsidP="006E2BAE">
            <w:pPr>
              <w:pStyle w:val="TableParagraph"/>
              <w:ind w:left="150" w:right="180"/>
              <w:jc w:val="both"/>
              <w:rPr>
                <w:rFonts w:asciiTheme="minorHAnsi" w:hAnsiTheme="minorHAnsi" w:cstheme="minorHAnsi"/>
                <w:color w:val="2F5496" w:themeColor="accent1" w:themeShade="BF"/>
                <w:sz w:val="18"/>
                <w:szCs w:val="18"/>
              </w:rPr>
            </w:pPr>
            <w:r w:rsidRPr="006E2BAE">
              <w:rPr>
                <w:rFonts w:asciiTheme="minorHAnsi" w:hAnsiTheme="minorHAnsi" w:cstheme="minorHAnsi"/>
                <w:color w:val="2F5496" w:themeColor="accent1" w:themeShade="BF"/>
                <w:sz w:val="18"/>
                <w:szCs w:val="18"/>
              </w:rPr>
              <w:t xml:space="preserve">Insurance                           </w:t>
            </w:r>
            <w:r w:rsidR="00D37BC1" w:rsidRPr="006E2BAE">
              <w:rPr>
                <w:rFonts w:asciiTheme="minorHAnsi" w:hAnsiTheme="minorHAnsi" w:cstheme="minorHAnsi"/>
                <w:color w:val="2F5496" w:themeColor="accent1" w:themeShade="BF"/>
                <w:sz w:val="18"/>
                <w:szCs w:val="18"/>
              </w:rPr>
              <w:t>$0.07/SF/YR (Tenant provide</w:t>
            </w:r>
            <w:r w:rsidR="001C57BB" w:rsidRPr="006E2BAE">
              <w:rPr>
                <w:rFonts w:asciiTheme="minorHAnsi" w:hAnsiTheme="minorHAnsi" w:cstheme="minorHAnsi"/>
                <w:color w:val="2F5496" w:themeColor="accent1" w:themeShade="BF"/>
                <w:sz w:val="18"/>
                <w:szCs w:val="18"/>
              </w:rPr>
              <w:t>d</w:t>
            </w:r>
            <w:r w:rsidR="00D37BC1" w:rsidRPr="006E2BAE">
              <w:rPr>
                <w:rFonts w:asciiTheme="minorHAnsi" w:hAnsiTheme="minorHAnsi" w:cstheme="minorHAnsi"/>
                <w:color w:val="2F5496" w:themeColor="accent1" w:themeShade="BF"/>
                <w:sz w:val="18"/>
                <w:szCs w:val="18"/>
              </w:rPr>
              <w:t>)</w:t>
            </w:r>
          </w:p>
          <w:p w14:paraId="1A8C3A0E" w14:textId="1035CA88" w:rsidR="003460DF" w:rsidRPr="006E2BAE" w:rsidRDefault="00A31F9B" w:rsidP="006E2BAE">
            <w:pPr>
              <w:pStyle w:val="TableParagraph"/>
              <w:ind w:left="150" w:right="180"/>
              <w:jc w:val="both"/>
              <w:rPr>
                <w:rFonts w:asciiTheme="minorHAnsi" w:hAnsiTheme="minorHAnsi" w:cstheme="minorHAnsi"/>
                <w:color w:val="2F5496" w:themeColor="accent1" w:themeShade="BF"/>
                <w:sz w:val="18"/>
                <w:szCs w:val="18"/>
              </w:rPr>
            </w:pPr>
            <w:r w:rsidRPr="006E2BAE">
              <w:rPr>
                <w:rFonts w:asciiTheme="minorHAnsi" w:hAnsiTheme="minorHAnsi" w:cstheme="minorHAnsi"/>
                <w:color w:val="2F5496" w:themeColor="accent1" w:themeShade="BF"/>
                <w:sz w:val="18"/>
                <w:szCs w:val="18"/>
              </w:rPr>
              <w:t xml:space="preserve">Maintenance                     </w:t>
            </w:r>
            <w:r w:rsidR="001C57BB" w:rsidRPr="006E2BAE">
              <w:rPr>
                <w:rFonts w:asciiTheme="minorHAnsi" w:hAnsiTheme="minorHAnsi" w:cstheme="minorHAnsi"/>
                <w:color w:val="2F5496" w:themeColor="accent1" w:themeShade="BF"/>
                <w:sz w:val="18"/>
                <w:szCs w:val="18"/>
              </w:rPr>
              <w:t>$0.11/SF/YR (Tenant provided)</w:t>
            </w:r>
          </w:p>
          <w:p w14:paraId="7AA78AE2" w14:textId="15AAE076" w:rsidR="001C57BB" w:rsidRPr="006E2BAE" w:rsidRDefault="001C57BB" w:rsidP="006E2BAE">
            <w:pPr>
              <w:pStyle w:val="TableParagraph"/>
              <w:ind w:left="150" w:right="180"/>
              <w:jc w:val="both"/>
              <w:rPr>
                <w:rFonts w:asciiTheme="minorHAnsi" w:hAnsiTheme="minorHAnsi" w:cstheme="minorHAnsi"/>
                <w:color w:val="2F5496" w:themeColor="accent1" w:themeShade="BF"/>
                <w:sz w:val="18"/>
                <w:szCs w:val="18"/>
              </w:rPr>
            </w:pPr>
          </w:p>
          <w:p w14:paraId="5771DD04" w14:textId="3F39FEE9" w:rsidR="001C57BB" w:rsidRPr="006E2BAE" w:rsidRDefault="001C57BB" w:rsidP="006E2BAE">
            <w:pPr>
              <w:pStyle w:val="TableParagraph"/>
              <w:ind w:right="180"/>
              <w:jc w:val="both"/>
              <w:rPr>
                <w:rFonts w:asciiTheme="minorHAnsi" w:hAnsiTheme="minorHAnsi" w:cstheme="minorHAnsi"/>
                <w:color w:val="2F5496" w:themeColor="accent1" w:themeShade="BF"/>
                <w:sz w:val="18"/>
                <w:szCs w:val="18"/>
              </w:rPr>
            </w:pPr>
            <w:r w:rsidRPr="006E2BAE">
              <w:rPr>
                <w:rFonts w:asciiTheme="minorHAnsi" w:hAnsiTheme="minorHAnsi" w:cstheme="minorHAnsi"/>
                <w:color w:val="2F5496" w:themeColor="accent1" w:themeShade="BF"/>
                <w:sz w:val="18"/>
                <w:szCs w:val="18"/>
              </w:rPr>
              <w:t>*Completed building has not been re-assessed, taxes estimated from similar facilities in the SouthPoint Business Park – Virginia.</w:t>
            </w:r>
          </w:p>
          <w:p w14:paraId="02811CE0" w14:textId="0C3CFB95" w:rsidR="001C57BB" w:rsidRPr="006E2BAE" w:rsidRDefault="001C57BB" w:rsidP="006E2BAE">
            <w:pPr>
              <w:pStyle w:val="TableParagraph"/>
              <w:ind w:left="150" w:right="180"/>
              <w:jc w:val="both"/>
              <w:rPr>
                <w:rFonts w:asciiTheme="minorHAnsi" w:hAnsiTheme="minorHAnsi" w:cstheme="minorHAnsi"/>
                <w:color w:val="2F5496" w:themeColor="accent1" w:themeShade="BF"/>
                <w:sz w:val="18"/>
                <w:szCs w:val="18"/>
              </w:rPr>
            </w:pPr>
          </w:p>
        </w:tc>
      </w:tr>
      <w:tr w:rsidR="003460DF" w:rsidRPr="00085691" w14:paraId="76799884" w14:textId="77777777" w:rsidTr="006E2BAE">
        <w:trPr>
          <w:trHeight w:val="1318"/>
        </w:trPr>
        <w:tc>
          <w:tcPr>
            <w:tcW w:w="2227" w:type="dxa"/>
          </w:tcPr>
          <w:p w14:paraId="04E2FB19" w14:textId="77777777" w:rsidR="003460DF" w:rsidRPr="00085691" w:rsidRDefault="003460DF" w:rsidP="00F305A5">
            <w:pPr>
              <w:pStyle w:val="TableParagraph"/>
              <w:ind w:right="151"/>
              <w:rPr>
                <w:rFonts w:asciiTheme="minorHAnsi" w:hAnsiTheme="minorHAnsi" w:cstheme="minorHAnsi"/>
                <w:b/>
                <w:sz w:val="18"/>
                <w:szCs w:val="18"/>
              </w:rPr>
            </w:pPr>
            <w:r w:rsidRPr="00085691">
              <w:rPr>
                <w:rFonts w:asciiTheme="minorHAnsi" w:hAnsiTheme="minorHAnsi" w:cstheme="minorHAnsi"/>
                <w:b/>
                <w:spacing w:val="-2"/>
                <w:sz w:val="18"/>
                <w:szCs w:val="18"/>
              </w:rPr>
              <w:t>LANDLORD</w:t>
            </w:r>
            <w:r w:rsidRPr="00085691">
              <w:rPr>
                <w:rFonts w:asciiTheme="minorHAnsi" w:hAnsiTheme="minorHAnsi" w:cstheme="minorHAnsi"/>
                <w:b/>
                <w:sz w:val="18"/>
                <w:szCs w:val="18"/>
              </w:rPr>
              <w:t xml:space="preserve"> </w:t>
            </w:r>
            <w:r w:rsidRPr="00085691">
              <w:rPr>
                <w:rFonts w:asciiTheme="minorHAnsi" w:hAnsiTheme="minorHAnsi" w:cstheme="minorHAnsi"/>
                <w:b/>
                <w:spacing w:val="-2"/>
                <w:sz w:val="18"/>
                <w:szCs w:val="18"/>
              </w:rPr>
              <w:t>MAINTENANCE:</w:t>
            </w:r>
          </w:p>
        </w:tc>
        <w:tc>
          <w:tcPr>
            <w:tcW w:w="4320" w:type="dxa"/>
          </w:tcPr>
          <w:p w14:paraId="12C7B112" w14:textId="1156AE95" w:rsidR="003460DF" w:rsidRPr="00085691" w:rsidRDefault="003460DF" w:rsidP="00F305A5">
            <w:pPr>
              <w:pStyle w:val="TableParagraph"/>
              <w:rPr>
                <w:rFonts w:asciiTheme="minorHAnsi" w:hAnsiTheme="minorHAnsi" w:cstheme="minorHAnsi"/>
                <w:sz w:val="18"/>
                <w:szCs w:val="18"/>
              </w:rPr>
            </w:pPr>
            <w:r w:rsidRPr="00085691">
              <w:rPr>
                <w:rFonts w:asciiTheme="minorHAnsi" w:hAnsiTheme="minorHAnsi" w:cstheme="minorHAnsi"/>
                <w:sz w:val="18"/>
                <w:szCs w:val="18"/>
              </w:rPr>
              <w:t>Landlord</w:t>
            </w:r>
            <w:r w:rsidRPr="00085691">
              <w:rPr>
                <w:rFonts w:asciiTheme="minorHAnsi" w:hAnsiTheme="minorHAnsi" w:cstheme="minorHAnsi"/>
                <w:spacing w:val="-5"/>
                <w:sz w:val="18"/>
                <w:szCs w:val="18"/>
              </w:rPr>
              <w:t xml:space="preserve"> </w:t>
            </w:r>
            <w:r w:rsidRPr="00085691">
              <w:rPr>
                <w:rFonts w:asciiTheme="minorHAnsi" w:hAnsiTheme="minorHAnsi" w:cstheme="minorHAnsi"/>
                <w:sz w:val="18"/>
                <w:szCs w:val="18"/>
              </w:rPr>
              <w:t>shall</w:t>
            </w:r>
            <w:r w:rsidRPr="00085691">
              <w:rPr>
                <w:rFonts w:asciiTheme="minorHAnsi" w:hAnsiTheme="minorHAnsi" w:cstheme="minorHAnsi"/>
                <w:spacing w:val="-7"/>
                <w:sz w:val="18"/>
                <w:szCs w:val="18"/>
              </w:rPr>
              <w:t xml:space="preserve"> </w:t>
            </w:r>
            <w:r w:rsidRPr="00085691">
              <w:rPr>
                <w:rFonts w:asciiTheme="minorHAnsi" w:hAnsiTheme="minorHAnsi" w:cstheme="minorHAnsi"/>
                <w:sz w:val="18"/>
                <w:szCs w:val="18"/>
              </w:rPr>
              <w:t>be</w:t>
            </w:r>
            <w:r w:rsidRPr="00085691">
              <w:rPr>
                <w:rFonts w:asciiTheme="minorHAnsi" w:hAnsiTheme="minorHAnsi" w:cstheme="minorHAnsi"/>
                <w:spacing w:val="-6"/>
                <w:sz w:val="18"/>
                <w:szCs w:val="18"/>
              </w:rPr>
              <w:t xml:space="preserve"> </w:t>
            </w:r>
            <w:r w:rsidRPr="00085691">
              <w:rPr>
                <w:rFonts w:asciiTheme="minorHAnsi" w:hAnsiTheme="minorHAnsi" w:cstheme="minorHAnsi"/>
                <w:sz w:val="18"/>
                <w:szCs w:val="18"/>
              </w:rPr>
              <w:t>solely</w:t>
            </w:r>
            <w:r w:rsidRPr="00085691">
              <w:rPr>
                <w:rFonts w:asciiTheme="minorHAnsi" w:hAnsiTheme="minorHAnsi" w:cstheme="minorHAnsi"/>
                <w:spacing w:val="-6"/>
                <w:sz w:val="18"/>
                <w:szCs w:val="18"/>
              </w:rPr>
              <w:t xml:space="preserve"> </w:t>
            </w:r>
            <w:r w:rsidRPr="00085691">
              <w:rPr>
                <w:rFonts w:asciiTheme="minorHAnsi" w:hAnsiTheme="minorHAnsi" w:cstheme="minorHAnsi"/>
                <w:sz w:val="18"/>
                <w:szCs w:val="18"/>
              </w:rPr>
              <w:t>responsible</w:t>
            </w:r>
            <w:r w:rsidRPr="00085691">
              <w:rPr>
                <w:rFonts w:asciiTheme="minorHAnsi" w:hAnsiTheme="minorHAnsi" w:cstheme="minorHAnsi"/>
                <w:spacing w:val="-6"/>
                <w:sz w:val="18"/>
                <w:szCs w:val="18"/>
              </w:rPr>
              <w:t xml:space="preserve"> </w:t>
            </w:r>
            <w:r w:rsidRPr="00085691">
              <w:rPr>
                <w:rFonts w:asciiTheme="minorHAnsi" w:hAnsiTheme="minorHAnsi" w:cstheme="minorHAnsi"/>
                <w:sz w:val="18"/>
                <w:szCs w:val="18"/>
              </w:rPr>
              <w:t>for</w:t>
            </w:r>
            <w:r w:rsidRPr="00085691">
              <w:rPr>
                <w:rFonts w:asciiTheme="minorHAnsi" w:hAnsiTheme="minorHAnsi" w:cstheme="minorHAnsi"/>
                <w:spacing w:val="-7"/>
                <w:sz w:val="18"/>
                <w:szCs w:val="18"/>
              </w:rPr>
              <w:t xml:space="preserve"> </w:t>
            </w:r>
            <w:r w:rsidRPr="00085691">
              <w:rPr>
                <w:rFonts w:asciiTheme="minorHAnsi" w:hAnsiTheme="minorHAnsi" w:cstheme="minorHAnsi"/>
                <w:sz w:val="18"/>
                <w:szCs w:val="18"/>
              </w:rPr>
              <w:t>maintaining</w:t>
            </w:r>
            <w:r w:rsidRPr="00085691">
              <w:rPr>
                <w:rFonts w:asciiTheme="minorHAnsi" w:hAnsiTheme="minorHAnsi" w:cstheme="minorHAnsi"/>
                <w:spacing w:val="-5"/>
                <w:sz w:val="18"/>
                <w:szCs w:val="18"/>
              </w:rPr>
              <w:t xml:space="preserve"> </w:t>
            </w:r>
            <w:r w:rsidRPr="00085691">
              <w:rPr>
                <w:rFonts w:asciiTheme="minorHAnsi" w:hAnsiTheme="minorHAnsi" w:cstheme="minorHAnsi"/>
                <w:sz w:val="18"/>
                <w:szCs w:val="18"/>
              </w:rPr>
              <w:t xml:space="preserve">the roof, foundation, walls, driveways, parking areas, sprinkler systems, and all capital repairs and replacements to any structural, mechanical, electrical, and plumbing </w:t>
            </w:r>
            <w:r w:rsidR="00F07EDD" w:rsidRPr="00F07EDD">
              <w:rPr>
                <w:rFonts w:asciiTheme="minorHAnsi" w:hAnsiTheme="minorHAnsi" w:cstheme="minorHAnsi"/>
                <w:b/>
                <w:bCs/>
                <w:color w:val="FF0000"/>
                <w:sz w:val="18"/>
                <w:szCs w:val="18"/>
              </w:rPr>
              <w:t>up to the point of connection</w:t>
            </w:r>
            <w:r w:rsidR="00F07EDD" w:rsidRPr="00F07EDD">
              <w:rPr>
                <w:rFonts w:asciiTheme="minorHAnsi" w:hAnsiTheme="minorHAnsi" w:cstheme="minorHAnsi"/>
                <w:color w:val="FF0000"/>
                <w:sz w:val="18"/>
                <w:szCs w:val="18"/>
              </w:rPr>
              <w:t xml:space="preserve"> </w:t>
            </w:r>
            <w:r w:rsidRPr="00085691">
              <w:rPr>
                <w:rFonts w:asciiTheme="minorHAnsi" w:hAnsiTheme="minorHAnsi" w:cstheme="minorHAnsi"/>
                <w:sz w:val="18"/>
                <w:szCs w:val="18"/>
              </w:rPr>
              <w:t>in the building during the term.</w:t>
            </w:r>
          </w:p>
        </w:tc>
        <w:tc>
          <w:tcPr>
            <w:tcW w:w="5282" w:type="dxa"/>
          </w:tcPr>
          <w:p w14:paraId="494A72C4" w14:textId="77777777" w:rsidR="003460DF" w:rsidRDefault="00004781" w:rsidP="006E2BAE">
            <w:pPr>
              <w:pStyle w:val="TableParagraph"/>
              <w:ind w:left="150" w:right="180"/>
              <w:jc w:val="both"/>
              <w:rPr>
                <w:rFonts w:asciiTheme="minorHAnsi" w:hAnsiTheme="minorHAnsi" w:cstheme="minorHAnsi"/>
                <w:color w:val="2F5496" w:themeColor="accent1" w:themeShade="BF"/>
                <w:sz w:val="18"/>
                <w:szCs w:val="18"/>
              </w:rPr>
            </w:pPr>
            <w:r w:rsidRPr="00F07EDD">
              <w:rPr>
                <w:rFonts w:asciiTheme="minorHAnsi" w:hAnsiTheme="minorHAnsi" w:cstheme="minorHAnsi"/>
                <w:strike/>
                <w:color w:val="FF0000"/>
                <w:sz w:val="18"/>
                <w:szCs w:val="18"/>
              </w:rPr>
              <w:t>This offer is for a triple net lease. Landlord maintains roofing only throughout the Lease Term at no cost to the Tenant.</w:t>
            </w:r>
            <w:r w:rsidRPr="006E2BAE">
              <w:rPr>
                <w:rFonts w:asciiTheme="minorHAnsi" w:hAnsiTheme="minorHAnsi" w:cstheme="minorHAnsi"/>
                <w:color w:val="2F5496" w:themeColor="accent1" w:themeShade="BF"/>
                <w:sz w:val="18"/>
                <w:szCs w:val="18"/>
              </w:rPr>
              <w:t xml:space="preserve"> </w:t>
            </w:r>
            <w:r w:rsidRPr="00FA536B">
              <w:rPr>
                <w:rFonts w:asciiTheme="minorHAnsi" w:hAnsiTheme="minorHAnsi" w:cstheme="minorHAnsi"/>
                <w:strike/>
                <w:color w:val="2F5496" w:themeColor="accent1" w:themeShade="BF"/>
                <w:sz w:val="18"/>
                <w:szCs w:val="18"/>
              </w:rPr>
              <w:t>All other maintenance</w:t>
            </w:r>
            <w:r w:rsidR="00F07EDD" w:rsidRPr="00FA536B">
              <w:rPr>
                <w:rFonts w:asciiTheme="minorHAnsi" w:hAnsiTheme="minorHAnsi" w:cstheme="minorHAnsi"/>
                <w:strike/>
                <w:color w:val="2F5496" w:themeColor="accent1" w:themeShade="BF"/>
                <w:sz w:val="18"/>
                <w:szCs w:val="18"/>
              </w:rPr>
              <w:t xml:space="preserve"> </w:t>
            </w:r>
            <w:r w:rsidR="00F07EDD" w:rsidRPr="00FA536B">
              <w:rPr>
                <w:rFonts w:asciiTheme="minorHAnsi" w:hAnsiTheme="minorHAnsi" w:cstheme="minorHAnsi"/>
                <w:b/>
                <w:bCs/>
                <w:strike/>
                <w:color w:val="FF0000"/>
                <w:sz w:val="18"/>
                <w:szCs w:val="18"/>
              </w:rPr>
              <w:t xml:space="preserve">aside from the </w:t>
            </w:r>
            <w:proofErr w:type="gramStart"/>
            <w:r w:rsidR="00F07EDD" w:rsidRPr="00FA536B">
              <w:rPr>
                <w:rFonts w:asciiTheme="minorHAnsi" w:hAnsiTheme="minorHAnsi" w:cstheme="minorHAnsi"/>
                <w:b/>
                <w:bCs/>
                <w:strike/>
                <w:color w:val="FF0000"/>
                <w:sz w:val="18"/>
                <w:szCs w:val="18"/>
              </w:rPr>
              <w:t>aforementioned Landlord</w:t>
            </w:r>
            <w:proofErr w:type="gramEnd"/>
            <w:r w:rsidR="00F07EDD" w:rsidRPr="00FA536B">
              <w:rPr>
                <w:rFonts w:asciiTheme="minorHAnsi" w:hAnsiTheme="minorHAnsi" w:cstheme="minorHAnsi"/>
                <w:b/>
                <w:bCs/>
                <w:strike/>
                <w:color w:val="FF0000"/>
                <w:sz w:val="18"/>
                <w:szCs w:val="18"/>
              </w:rPr>
              <w:t xml:space="preserve"> responsibilities</w:t>
            </w:r>
            <w:r w:rsidR="00F07EDD" w:rsidRPr="00FA536B">
              <w:rPr>
                <w:rFonts w:asciiTheme="minorHAnsi" w:hAnsiTheme="minorHAnsi" w:cstheme="minorHAnsi"/>
                <w:strike/>
                <w:color w:val="2F5496" w:themeColor="accent1" w:themeShade="BF"/>
                <w:sz w:val="18"/>
                <w:szCs w:val="18"/>
              </w:rPr>
              <w:t xml:space="preserve"> </w:t>
            </w:r>
            <w:r w:rsidRPr="00FA536B">
              <w:rPr>
                <w:rFonts w:asciiTheme="minorHAnsi" w:hAnsiTheme="minorHAnsi" w:cstheme="minorHAnsi"/>
                <w:strike/>
                <w:color w:val="2F5496" w:themeColor="accent1" w:themeShade="BF"/>
                <w:sz w:val="18"/>
                <w:szCs w:val="18"/>
              </w:rPr>
              <w:t>during the Term is a Tenant responsibility.</w:t>
            </w:r>
            <w:r w:rsidRPr="006E2BAE">
              <w:rPr>
                <w:rFonts w:asciiTheme="minorHAnsi" w:hAnsiTheme="minorHAnsi" w:cstheme="minorHAnsi"/>
                <w:color w:val="2F5496" w:themeColor="accent1" w:themeShade="BF"/>
                <w:sz w:val="18"/>
                <w:szCs w:val="18"/>
              </w:rPr>
              <w:t xml:space="preserve"> </w:t>
            </w:r>
          </w:p>
          <w:p w14:paraId="3D6BA669" w14:textId="0A0B0AFA" w:rsidR="00FA536B" w:rsidRDefault="00FA536B" w:rsidP="006E2BAE">
            <w:pPr>
              <w:pStyle w:val="TableParagraph"/>
              <w:ind w:left="150" w:right="180"/>
              <w:jc w:val="both"/>
              <w:rPr>
                <w:rFonts w:asciiTheme="minorHAnsi" w:hAnsiTheme="minorHAnsi" w:cstheme="minorHAnsi"/>
                <w:b/>
                <w:bCs/>
                <w:color w:val="00B050"/>
                <w:sz w:val="18"/>
                <w:szCs w:val="18"/>
              </w:rPr>
            </w:pPr>
            <w:r>
              <w:rPr>
                <w:rFonts w:asciiTheme="minorHAnsi" w:hAnsiTheme="minorHAnsi" w:cstheme="minorHAnsi"/>
                <w:b/>
                <w:bCs/>
                <w:color w:val="00B050"/>
                <w:sz w:val="18"/>
                <w:szCs w:val="18"/>
              </w:rPr>
              <w:t xml:space="preserve">Landlord will maintain roof, foundations, structure (not to include exterior wall enclosure and finishes), and underground utility service entries up to the point of entry into the building at Landlord’s sole expense. </w:t>
            </w:r>
            <w:r w:rsidR="00AE66A0">
              <w:rPr>
                <w:rFonts w:asciiTheme="minorHAnsi" w:hAnsiTheme="minorHAnsi" w:cstheme="minorHAnsi"/>
                <w:b/>
                <w:bCs/>
                <w:color w:val="00B050"/>
                <w:sz w:val="18"/>
                <w:szCs w:val="18"/>
              </w:rPr>
              <w:t>Tenant is responsible for the remainder</w:t>
            </w:r>
            <w:r w:rsidR="00E23284">
              <w:rPr>
                <w:rFonts w:asciiTheme="minorHAnsi" w:hAnsiTheme="minorHAnsi" w:cstheme="minorHAnsi"/>
                <w:b/>
                <w:bCs/>
                <w:color w:val="00B050"/>
                <w:sz w:val="18"/>
                <w:szCs w:val="18"/>
              </w:rPr>
              <w:t xml:space="preserve">. </w:t>
            </w:r>
          </w:p>
          <w:p w14:paraId="11E0C1DB" w14:textId="23CAFD7F" w:rsidR="00F4424F" w:rsidRPr="00FA536B" w:rsidRDefault="00F4424F" w:rsidP="006E2BAE">
            <w:pPr>
              <w:pStyle w:val="TableParagraph"/>
              <w:ind w:left="150" w:right="180"/>
              <w:jc w:val="both"/>
              <w:rPr>
                <w:rFonts w:asciiTheme="minorHAnsi" w:hAnsiTheme="minorHAnsi" w:cstheme="minorHAnsi"/>
                <w:b/>
                <w:bCs/>
                <w:color w:val="00B050"/>
                <w:sz w:val="18"/>
                <w:szCs w:val="18"/>
              </w:rPr>
            </w:pPr>
          </w:p>
        </w:tc>
      </w:tr>
      <w:tr w:rsidR="003460DF" w:rsidRPr="00085691" w14:paraId="0BEEC914" w14:textId="77777777" w:rsidTr="006E2BAE">
        <w:trPr>
          <w:trHeight w:val="438"/>
        </w:trPr>
        <w:tc>
          <w:tcPr>
            <w:tcW w:w="2227" w:type="dxa"/>
          </w:tcPr>
          <w:p w14:paraId="31DCF55E" w14:textId="77777777" w:rsidR="003460DF" w:rsidRPr="00085691" w:rsidRDefault="003460DF" w:rsidP="00F305A5">
            <w:pPr>
              <w:pStyle w:val="TableParagraph"/>
              <w:spacing w:line="220" w:lineRule="atLeast"/>
              <w:rPr>
                <w:rFonts w:asciiTheme="minorHAnsi" w:hAnsiTheme="minorHAnsi" w:cstheme="minorHAnsi"/>
                <w:b/>
                <w:sz w:val="18"/>
                <w:szCs w:val="18"/>
              </w:rPr>
            </w:pPr>
            <w:r w:rsidRPr="00085691">
              <w:rPr>
                <w:rFonts w:asciiTheme="minorHAnsi" w:hAnsiTheme="minorHAnsi" w:cstheme="minorHAnsi"/>
                <w:b/>
                <w:spacing w:val="-2"/>
                <w:sz w:val="18"/>
                <w:szCs w:val="18"/>
              </w:rPr>
              <w:t>BASE</w:t>
            </w:r>
            <w:r w:rsidRPr="00085691">
              <w:rPr>
                <w:rFonts w:asciiTheme="minorHAnsi" w:hAnsiTheme="minorHAnsi" w:cstheme="minorHAnsi"/>
                <w:b/>
                <w:spacing w:val="-10"/>
                <w:sz w:val="18"/>
                <w:szCs w:val="18"/>
              </w:rPr>
              <w:t xml:space="preserve"> </w:t>
            </w:r>
            <w:r w:rsidRPr="00085691">
              <w:rPr>
                <w:rFonts w:asciiTheme="minorHAnsi" w:hAnsiTheme="minorHAnsi" w:cstheme="minorHAnsi"/>
                <w:b/>
                <w:spacing w:val="-2"/>
                <w:sz w:val="18"/>
                <w:szCs w:val="18"/>
              </w:rPr>
              <w:t>RENTAL</w:t>
            </w:r>
            <w:r w:rsidRPr="00085691">
              <w:rPr>
                <w:rFonts w:asciiTheme="minorHAnsi" w:hAnsiTheme="minorHAnsi" w:cstheme="minorHAnsi"/>
                <w:b/>
                <w:spacing w:val="-9"/>
                <w:sz w:val="18"/>
                <w:szCs w:val="18"/>
              </w:rPr>
              <w:t xml:space="preserve"> </w:t>
            </w:r>
            <w:r w:rsidRPr="00085691">
              <w:rPr>
                <w:rFonts w:asciiTheme="minorHAnsi" w:hAnsiTheme="minorHAnsi" w:cstheme="minorHAnsi"/>
                <w:b/>
                <w:spacing w:val="-2"/>
                <w:sz w:val="18"/>
                <w:szCs w:val="18"/>
              </w:rPr>
              <w:t>ANNUAL</w:t>
            </w:r>
            <w:r w:rsidRPr="00085691">
              <w:rPr>
                <w:rFonts w:asciiTheme="minorHAnsi" w:hAnsiTheme="minorHAnsi" w:cstheme="minorHAnsi"/>
                <w:b/>
                <w:sz w:val="18"/>
                <w:szCs w:val="18"/>
              </w:rPr>
              <w:t xml:space="preserve"> </w:t>
            </w:r>
            <w:r w:rsidRPr="00085691">
              <w:rPr>
                <w:rFonts w:asciiTheme="minorHAnsi" w:hAnsiTheme="minorHAnsi" w:cstheme="minorHAnsi"/>
                <w:b/>
                <w:spacing w:val="-2"/>
                <w:sz w:val="18"/>
                <w:szCs w:val="18"/>
              </w:rPr>
              <w:t>INCREASE:</w:t>
            </w:r>
          </w:p>
        </w:tc>
        <w:tc>
          <w:tcPr>
            <w:tcW w:w="4320" w:type="dxa"/>
          </w:tcPr>
          <w:p w14:paraId="04BDE2E8" w14:textId="77777777" w:rsidR="003460DF" w:rsidRPr="00085691" w:rsidRDefault="003460DF" w:rsidP="00F305A5">
            <w:pPr>
              <w:pStyle w:val="TableParagraph"/>
              <w:tabs>
                <w:tab w:val="left" w:pos="467"/>
                <w:tab w:val="left" w:pos="1439"/>
              </w:tabs>
              <w:rPr>
                <w:rFonts w:asciiTheme="minorHAnsi" w:hAnsiTheme="minorHAnsi" w:cstheme="minorHAnsi"/>
                <w:sz w:val="18"/>
                <w:szCs w:val="18"/>
              </w:rPr>
            </w:pPr>
            <w:r w:rsidRPr="00C007E5">
              <w:rPr>
                <w:rFonts w:asciiTheme="minorHAnsi" w:hAnsiTheme="minorHAnsi" w:cstheme="minorHAnsi"/>
                <w:sz w:val="18"/>
                <w:szCs w:val="18"/>
              </w:rPr>
              <w:t>Three</w:t>
            </w:r>
            <w:r w:rsidRPr="00085691">
              <w:rPr>
                <w:rFonts w:asciiTheme="minorHAnsi" w:hAnsiTheme="minorHAnsi" w:cstheme="minorHAnsi"/>
                <w:spacing w:val="-10"/>
                <w:sz w:val="18"/>
                <w:szCs w:val="18"/>
              </w:rPr>
              <w:t xml:space="preserve"> </w:t>
            </w:r>
            <w:r w:rsidRPr="00085691">
              <w:rPr>
                <w:rFonts w:asciiTheme="minorHAnsi" w:hAnsiTheme="minorHAnsi" w:cstheme="minorHAnsi"/>
                <w:sz w:val="18"/>
                <w:szCs w:val="18"/>
              </w:rPr>
              <w:t>percent</w:t>
            </w:r>
            <w:r w:rsidRPr="00085691">
              <w:rPr>
                <w:rFonts w:asciiTheme="minorHAnsi" w:hAnsiTheme="minorHAnsi" w:cstheme="minorHAnsi"/>
                <w:spacing w:val="-5"/>
                <w:sz w:val="18"/>
                <w:szCs w:val="18"/>
              </w:rPr>
              <w:t xml:space="preserve"> </w:t>
            </w:r>
            <w:r w:rsidRPr="00085691">
              <w:rPr>
                <w:rFonts w:asciiTheme="minorHAnsi" w:hAnsiTheme="minorHAnsi" w:cstheme="minorHAnsi"/>
                <w:sz w:val="18"/>
                <w:szCs w:val="18"/>
              </w:rPr>
              <w:t>(3</w:t>
            </w:r>
            <w:r w:rsidRPr="00085691">
              <w:rPr>
                <w:rFonts w:asciiTheme="minorHAnsi" w:hAnsiTheme="minorHAnsi" w:cstheme="minorHAnsi"/>
                <w:spacing w:val="-5"/>
                <w:sz w:val="18"/>
                <w:szCs w:val="18"/>
              </w:rPr>
              <w:t>%)</w:t>
            </w:r>
          </w:p>
        </w:tc>
        <w:tc>
          <w:tcPr>
            <w:tcW w:w="5282" w:type="dxa"/>
          </w:tcPr>
          <w:p w14:paraId="03B683E6" w14:textId="2C95E37B" w:rsidR="003460DF" w:rsidRPr="006E2BAE" w:rsidRDefault="00004781" w:rsidP="006E2BAE">
            <w:pPr>
              <w:pStyle w:val="TableParagraph"/>
              <w:ind w:left="150" w:right="180"/>
              <w:jc w:val="both"/>
              <w:rPr>
                <w:rFonts w:asciiTheme="minorHAnsi" w:hAnsiTheme="minorHAnsi" w:cstheme="minorHAnsi"/>
                <w:color w:val="2F5496" w:themeColor="accent1" w:themeShade="BF"/>
                <w:sz w:val="18"/>
                <w:szCs w:val="18"/>
              </w:rPr>
            </w:pPr>
            <w:r w:rsidRPr="006E2BAE">
              <w:rPr>
                <w:rFonts w:asciiTheme="minorHAnsi" w:hAnsiTheme="minorHAnsi" w:cstheme="minorHAnsi"/>
                <w:color w:val="2F5496" w:themeColor="accent1" w:themeShade="BF"/>
                <w:sz w:val="18"/>
                <w:szCs w:val="18"/>
              </w:rPr>
              <w:t>See Lease Term section above.</w:t>
            </w:r>
          </w:p>
        </w:tc>
      </w:tr>
      <w:tr w:rsidR="00004781" w:rsidRPr="00085691" w14:paraId="6C13CE08" w14:textId="77777777" w:rsidTr="006E2BAE">
        <w:trPr>
          <w:trHeight w:val="50"/>
        </w:trPr>
        <w:tc>
          <w:tcPr>
            <w:tcW w:w="2227" w:type="dxa"/>
          </w:tcPr>
          <w:p w14:paraId="596BDEB9" w14:textId="13C18C21" w:rsidR="00004781" w:rsidRPr="00085691" w:rsidRDefault="00004781" w:rsidP="00F305A5">
            <w:pPr>
              <w:pStyle w:val="TableParagraph"/>
              <w:rPr>
                <w:rFonts w:asciiTheme="minorHAnsi" w:hAnsiTheme="minorHAnsi" w:cstheme="minorHAnsi"/>
                <w:b/>
                <w:w w:val="95"/>
                <w:sz w:val="18"/>
                <w:szCs w:val="18"/>
              </w:rPr>
            </w:pPr>
            <w:r w:rsidRPr="00085691">
              <w:rPr>
                <w:rFonts w:asciiTheme="minorHAnsi" w:hAnsiTheme="minorHAnsi" w:cstheme="minorHAnsi"/>
                <w:b/>
                <w:w w:val="95"/>
                <w:sz w:val="18"/>
                <w:szCs w:val="18"/>
              </w:rPr>
              <w:t>TENANT</w:t>
            </w:r>
            <w:r w:rsidRPr="00085691">
              <w:rPr>
                <w:rFonts w:asciiTheme="minorHAnsi" w:hAnsiTheme="minorHAnsi" w:cstheme="minorHAnsi"/>
                <w:b/>
                <w:spacing w:val="14"/>
                <w:sz w:val="18"/>
                <w:szCs w:val="18"/>
              </w:rPr>
              <w:t xml:space="preserve"> </w:t>
            </w:r>
            <w:r w:rsidRPr="00085691">
              <w:rPr>
                <w:rFonts w:asciiTheme="minorHAnsi" w:hAnsiTheme="minorHAnsi" w:cstheme="minorHAnsi"/>
                <w:b/>
                <w:spacing w:val="-2"/>
                <w:sz w:val="18"/>
                <w:szCs w:val="18"/>
              </w:rPr>
              <w:t>IMPROVEMENTS:</w:t>
            </w:r>
          </w:p>
        </w:tc>
        <w:tc>
          <w:tcPr>
            <w:tcW w:w="4320" w:type="dxa"/>
          </w:tcPr>
          <w:p w14:paraId="70FB5DCA" w14:textId="77777777" w:rsidR="00004781" w:rsidRPr="00085691" w:rsidRDefault="00004781" w:rsidP="00004781">
            <w:pPr>
              <w:pStyle w:val="TableParagraph"/>
              <w:tabs>
                <w:tab w:val="left" w:pos="827"/>
                <w:tab w:val="left" w:pos="828"/>
              </w:tabs>
              <w:rPr>
                <w:rFonts w:asciiTheme="minorHAnsi" w:hAnsiTheme="minorHAnsi" w:cstheme="minorHAnsi"/>
                <w:sz w:val="18"/>
                <w:szCs w:val="18"/>
              </w:rPr>
            </w:pPr>
            <w:r w:rsidRPr="00085691">
              <w:rPr>
                <w:rFonts w:asciiTheme="minorHAnsi" w:hAnsiTheme="minorHAnsi" w:cstheme="minorHAnsi"/>
                <w:sz w:val="18"/>
                <w:szCs w:val="18"/>
              </w:rPr>
              <w:t xml:space="preserve">Landlord will make the Improvements based on Tenant’s requirements on a turnkey basis, per a mutually agreed upon set of construction plans.  The turnkey Improvements shall include all hard costs (i.e., material and labor) and soft costs (i.e., space planning, construction/mechanical drawings, permitting, testing and other related costs). </w:t>
            </w:r>
          </w:p>
          <w:p w14:paraId="1A4C40C4" w14:textId="77777777" w:rsidR="00004781" w:rsidRPr="00085691" w:rsidRDefault="00004781" w:rsidP="00F305A5">
            <w:pPr>
              <w:pStyle w:val="TableParagraph"/>
              <w:tabs>
                <w:tab w:val="left" w:pos="827"/>
                <w:tab w:val="left" w:pos="828"/>
              </w:tabs>
              <w:rPr>
                <w:rFonts w:asciiTheme="minorHAnsi" w:hAnsiTheme="minorHAnsi" w:cstheme="minorHAnsi"/>
                <w:sz w:val="18"/>
                <w:szCs w:val="18"/>
              </w:rPr>
            </w:pPr>
          </w:p>
        </w:tc>
        <w:tc>
          <w:tcPr>
            <w:tcW w:w="5282" w:type="dxa"/>
          </w:tcPr>
          <w:p w14:paraId="764B7104" w14:textId="55934732" w:rsidR="001D295A" w:rsidRPr="00F07EDD" w:rsidRDefault="000E666F" w:rsidP="00FF61E7">
            <w:pPr>
              <w:ind w:left="150" w:right="180"/>
              <w:jc w:val="both"/>
              <w:rPr>
                <w:rFonts w:asciiTheme="minorHAnsi" w:hAnsiTheme="minorHAnsi" w:cstheme="minorHAnsi"/>
                <w:strike/>
                <w:color w:val="FF0000"/>
                <w:sz w:val="18"/>
                <w:szCs w:val="18"/>
              </w:rPr>
            </w:pPr>
            <w:r w:rsidRPr="00F07EDD">
              <w:rPr>
                <w:rFonts w:asciiTheme="minorHAnsi" w:hAnsiTheme="minorHAnsi" w:cstheme="minorHAnsi"/>
                <w:strike/>
                <w:color w:val="FF0000"/>
                <w:sz w:val="18"/>
                <w:szCs w:val="18"/>
              </w:rPr>
              <w:t>Landlord will finance Tenant improvements to be designed, permitted</w:t>
            </w:r>
            <w:r w:rsidR="00675F97" w:rsidRPr="00F07EDD">
              <w:rPr>
                <w:rFonts w:asciiTheme="minorHAnsi" w:hAnsiTheme="minorHAnsi" w:cstheme="minorHAnsi"/>
                <w:strike/>
                <w:color w:val="FF0000"/>
                <w:sz w:val="18"/>
                <w:szCs w:val="18"/>
              </w:rPr>
              <w:t>,</w:t>
            </w:r>
            <w:r w:rsidRPr="00F07EDD">
              <w:rPr>
                <w:rFonts w:asciiTheme="minorHAnsi" w:hAnsiTheme="minorHAnsi" w:cstheme="minorHAnsi"/>
                <w:strike/>
                <w:color w:val="FF0000"/>
                <w:sz w:val="18"/>
                <w:szCs w:val="18"/>
              </w:rPr>
              <w:t xml:space="preserve"> and constructed by Tenant</w:t>
            </w:r>
            <w:r w:rsidR="00675F97" w:rsidRPr="00F07EDD">
              <w:rPr>
                <w:rFonts w:asciiTheme="minorHAnsi" w:hAnsiTheme="minorHAnsi" w:cstheme="minorHAnsi"/>
                <w:strike/>
                <w:color w:val="FF0000"/>
                <w:sz w:val="18"/>
                <w:szCs w:val="18"/>
              </w:rPr>
              <w:t xml:space="preserve"> (except for items specifically listed as included in Base Rent below). Fee for Landlord financing of the Tenant Improvements shall be paid as additional rent, under the same terms and conditions as Base Rent.</w:t>
            </w:r>
            <w:r w:rsidR="000A1BF8" w:rsidRPr="00F07EDD">
              <w:rPr>
                <w:rFonts w:asciiTheme="minorHAnsi" w:hAnsiTheme="minorHAnsi" w:cstheme="minorHAnsi"/>
                <w:strike/>
                <w:color w:val="FF0000"/>
                <w:sz w:val="18"/>
                <w:szCs w:val="18"/>
              </w:rPr>
              <w:t xml:space="preserve"> </w:t>
            </w:r>
            <w:r w:rsidR="001D295A" w:rsidRPr="00F07EDD">
              <w:rPr>
                <w:rFonts w:asciiTheme="minorHAnsi" w:hAnsiTheme="minorHAnsi" w:cstheme="minorHAnsi"/>
                <w:strike/>
                <w:color w:val="FF0000"/>
                <w:sz w:val="18"/>
                <w:szCs w:val="18"/>
              </w:rPr>
              <w:t xml:space="preserve">Tenant may elect to pay for improvements directly to the contractors they </w:t>
            </w:r>
            <w:r w:rsidR="000A1BF8" w:rsidRPr="00F07EDD">
              <w:rPr>
                <w:rFonts w:asciiTheme="minorHAnsi" w:hAnsiTheme="minorHAnsi" w:cstheme="minorHAnsi"/>
                <w:strike/>
                <w:color w:val="FF0000"/>
                <w:sz w:val="18"/>
                <w:szCs w:val="18"/>
              </w:rPr>
              <w:t>choose,</w:t>
            </w:r>
            <w:r w:rsidR="001D295A" w:rsidRPr="00F07EDD">
              <w:rPr>
                <w:rFonts w:asciiTheme="minorHAnsi" w:hAnsiTheme="minorHAnsi" w:cstheme="minorHAnsi"/>
                <w:strike/>
                <w:color w:val="FF0000"/>
                <w:sz w:val="18"/>
                <w:szCs w:val="18"/>
              </w:rPr>
              <w:t xml:space="preserve"> or Landlord will finance and charge additional rent for the Tenant Improvements at the actual cost to Tenant using the formula:</w:t>
            </w:r>
          </w:p>
          <w:p w14:paraId="473B9546" w14:textId="77777777" w:rsidR="001D295A" w:rsidRPr="00F07EDD" w:rsidRDefault="001D295A" w:rsidP="001D295A">
            <w:pPr>
              <w:ind w:left="150" w:right="180"/>
              <w:jc w:val="both"/>
              <w:rPr>
                <w:rFonts w:asciiTheme="minorHAnsi" w:hAnsiTheme="minorHAnsi" w:cstheme="minorHAnsi"/>
                <w:strike/>
                <w:color w:val="FF0000"/>
                <w:sz w:val="18"/>
                <w:szCs w:val="18"/>
              </w:rPr>
            </w:pPr>
          </w:p>
          <w:p w14:paraId="53DA6AC8" w14:textId="2134C0E1" w:rsidR="001D295A" w:rsidRPr="00F07EDD" w:rsidRDefault="001D295A" w:rsidP="006E2BAE">
            <w:pPr>
              <w:ind w:left="150" w:right="180"/>
              <w:jc w:val="both"/>
              <w:rPr>
                <w:rFonts w:asciiTheme="minorHAnsi" w:hAnsiTheme="minorHAnsi" w:cstheme="minorHAnsi"/>
                <w:strike/>
                <w:color w:val="FF0000"/>
                <w:sz w:val="18"/>
                <w:szCs w:val="18"/>
              </w:rPr>
            </w:pPr>
            <w:r w:rsidRPr="00F07EDD">
              <w:rPr>
                <w:rFonts w:asciiTheme="minorHAnsi" w:hAnsiTheme="minorHAnsi" w:cstheme="minorHAnsi"/>
                <w:strike/>
                <w:color w:val="FF0000"/>
                <w:sz w:val="18"/>
                <w:szCs w:val="18"/>
              </w:rPr>
              <w:t>Additional Rent $0.049/SF/YR per each $50,000 of cost to Tenant up to a maximum of $200,000 cost.</w:t>
            </w:r>
            <w:r w:rsidR="00703BCA" w:rsidRPr="00F07EDD">
              <w:rPr>
                <w:rFonts w:asciiTheme="minorHAnsi" w:hAnsiTheme="minorHAnsi" w:cstheme="minorHAnsi"/>
                <w:strike/>
                <w:color w:val="FF0000"/>
                <w:sz w:val="18"/>
                <w:szCs w:val="18"/>
              </w:rPr>
              <w:t xml:space="preserve"> (Maximum additional rent $0.196/SF/YR NNN if Tenant chooses to use Landlord financing.)</w:t>
            </w:r>
            <w:r w:rsidR="00F4424F">
              <w:rPr>
                <w:rFonts w:asciiTheme="minorHAnsi" w:hAnsiTheme="minorHAnsi" w:cstheme="minorHAnsi"/>
                <w:strike/>
                <w:color w:val="FF0000"/>
                <w:sz w:val="18"/>
                <w:szCs w:val="18"/>
              </w:rPr>
              <w:t xml:space="preserve"> </w:t>
            </w:r>
            <w:r w:rsidR="00F4424F" w:rsidRPr="00F4424F">
              <w:rPr>
                <w:rFonts w:asciiTheme="minorHAnsi" w:hAnsiTheme="minorHAnsi" w:cstheme="minorHAnsi"/>
                <w:b/>
                <w:bCs/>
                <w:color w:val="00B050"/>
                <w:sz w:val="18"/>
                <w:szCs w:val="18"/>
              </w:rPr>
              <w:t>Agreed.</w:t>
            </w:r>
            <w:r w:rsidR="00F4424F">
              <w:rPr>
                <w:rFonts w:asciiTheme="minorHAnsi" w:hAnsiTheme="minorHAnsi" w:cstheme="minorHAnsi"/>
                <w:b/>
                <w:bCs/>
                <w:color w:val="00B050"/>
                <w:sz w:val="18"/>
                <w:szCs w:val="18"/>
              </w:rPr>
              <w:t xml:space="preserve"> Upfits will be completed as quickly as possible once a Lease is fully </w:t>
            </w:r>
            <w:r w:rsidR="00051201">
              <w:rPr>
                <w:rFonts w:asciiTheme="minorHAnsi" w:hAnsiTheme="minorHAnsi" w:cstheme="minorHAnsi"/>
                <w:b/>
                <w:bCs/>
                <w:color w:val="00B050"/>
                <w:sz w:val="18"/>
                <w:szCs w:val="18"/>
              </w:rPr>
              <w:t>executed but</w:t>
            </w:r>
            <w:r w:rsidR="00F4424F">
              <w:rPr>
                <w:rFonts w:asciiTheme="minorHAnsi" w:hAnsiTheme="minorHAnsi" w:cstheme="minorHAnsi"/>
                <w:b/>
                <w:bCs/>
                <w:color w:val="00B050"/>
                <w:sz w:val="18"/>
                <w:szCs w:val="18"/>
              </w:rPr>
              <w:t xml:space="preserve"> rent commencement shall not be dependent on completion of upfits as described below.</w:t>
            </w:r>
            <w:r w:rsidR="00F4424F">
              <w:rPr>
                <w:rFonts w:asciiTheme="minorHAnsi" w:hAnsiTheme="minorHAnsi" w:cstheme="minorHAnsi"/>
                <w:strike/>
                <w:color w:val="FF0000"/>
                <w:sz w:val="18"/>
                <w:szCs w:val="18"/>
              </w:rPr>
              <w:t xml:space="preserve"> </w:t>
            </w:r>
          </w:p>
          <w:p w14:paraId="7A5D65B5" w14:textId="4DB997CB" w:rsidR="001D295A" w:rsidRPr="00F07EDD" w:rsidRDefault="001D295A" w:rsidP="001C57BB">
            <w:pPr>
              <w:ind w:left="150" w:right="180"/>
              <w:jc w:val="both"/>
              <w:rPr>
                <w:rFonts w:asciiTheme="minorHAnsi" w:hAnsiTheme="minorHAnsi" w:cstheme="minorHAnsi"/>
                <w:color w:val="FF0000"/>
                <w:sz w:val="18"/>
                <w:szCs w:val="18"/>
              </w:rPr>
            </w:pPr>
          </w:p>
        </w:tc>
      </w:tr>
      <w:tr w:rsidR="00004781" w:rsidRPr="00085691" w14:paraId="527A1437" w14:textId="77777777" w:rsidTr="006E2BAE">
        <w:trPr>
          <w:trHeight w:val="800"/>
        </w:trPr>
        <w:tc>
          <w:tcPr>
            <w:tcW w:w="2227" w:type="dxa"/>
          </w:tcPr>
          <w:p w14:paraId="4ED3FDB8" w14:textId="77777777" w:rsidR="00004781" w:rsidRPr="00085691" w:rsidRDefault="00004781" w:rsidP="00F305A5">
            <w:pPr>
              <w:pStyle w:val="TableParagraph"/>
              <w:rPr>
                <w:rFonts w:asciiTheme="minorHAnsi" w:hAnsiTheme="minorHAnsi" w:cstheme="minorHAnsi"/>
                <w:b/>
                <w:w w:val="95"/>
                <w:sz w:val="18"/>
                <w:szCs w:val="18"/>
              </w:rPr>
            </w:pPr>
          </w:p>
        </w:tc>
        <w:tc>
          <w:tcPr>
            <w:tcW w:w="4320" w:type="dxa"/>
          </w:tcPr>
          <w:p w14:paraId="62F0D7CF" w14:textId="77777777" w:rsidR="00004781" w:rsidRPr="00085691" w:rsidRDefault="00004781" w:rsidP="00004781">
            <w:pPr>
              <w:pStyle w:val="TableParagraph"/>
              <w:numPr>
                <w:ilvl w:val="0"/>
                <w:numId w:val="1"/>
              </w:numPr>
              <w:tabs>
                <w:tab w:val="left" w:pos="827"/>
                <w:tab w:val="left" w:pos="828"/>
              </w:tabs>
              <w:rPr>
                <w:rFonts w:asciiTheme="minorHAnsi" w:hAnsiTheme="minorHAnsi" w:cstheme="minorHAnsi"/>
                <w:sz w:val="18"/>
                <w:szCs w:val="18"/>
              </w:rPr>
            </w:pPr>
            <w:r w:rsidRPr="00085691">
              <w:rPr>
                <w:rFonts w:asciiTheme="minorHAnsi" w:hAnsiTheme="minorHAnsi" w:cstheme="minorHAnsi"/>
                <w:sz w:val="18"/>
                <w:szCs w:val="18"/>
              </w:rPr>
              <w:t xml:space="preserve">All existing mechanical, electrical and plumbing systems to be delivered in good working order. </w:t>
            </w:r>
            <w:r>
              <w:rPr>
                <w:rFonts w:asciiTheme="minorHAnsi" w:hAnsiTheme="minorHAnsi" w:cstheme="minorHAnsi"/>
                <w:sz w:val="18"/>
                <w:szCs w:val="18"/>
              </w:rPr>
              <w:t xml:space="preserve">Any warranties for repair, maintenance or replacement of any mechanical, </w:t>
            </w:r>
            <w:proofErr w:type="gramStart"/>
            <w:r>
              <w:rPr>
                <w:rFonts w:asciiTheme="minorHAnsi" w:hAnsiTheme="minorHAnsi" w:cstheme="minorHAnsi"/>
                <w:sz w:val="18"/>
                <w:szCs w:val="18"/>
              </w:rPr>
              <w:t>electrical</w:t>
            </w:r>
            <w:proofErr w:type="gramEnd"/>
            <w:r>
              <w:rPr>
                <w:rFonts w:asciiTheme="minorHAnsi" w:hAnsiTheme="minorHAnsi" w:cstheme="minorHAnsi"/>
                <w:sz w:val="18"/>
                <w:szCs w:val="18"/>
              </w:rPr>
              <w:t xml:space="preserve"> and plumbing systems shall be to the benefit of Tenant. </w:t>
            </w:r>
          </w:p>
          <w:p w14:paraId="35B95C94" w14:textId="77777777" w:rsidR="00004781" w:rsidRPr="00085691" w:rsidRDefault="00004781" w:rsidP="00F305A5">
            <w:pPr>
              <w:pStyle w:val="TableParagraph"/>
              <w:tabs>
                <w:tab w:val="left" w:pos="827"/>
                <w:tab w:val="left" w:pos="828"/>
              </w:tabs>
              <w:rPr>
                <w:rFonts w:asciiTheme="minorHAnsi" w:hAnsiTheme="minorHAnsi" w:cstheme="minorHAnsi"/>
                <w:sz w:val="18"/>
                <w:szCs w:val="18"/>
              </w:rPr>
            </w:pPr>
          </w:p>
        </w:tc>
        <w:tc>
          <w:tcPr>
            <w:tcW w:w="5282" w:type="dxa"/>
          </w:tcPr>
          <w:p w14:paraId="2321605A" w14:textId="7D0AE37E" w:rsidR="00004781" w:rsidRPr="006E2BAE" w:rsidRDefault="00675F97" w:rsidP="001C57BB">
            <w:pPr>
              <w:ind w:left="150" w:right="180"/>
              <w:jc w:val="both"/>
              <w:rPr>
                <w:rFonts w:asciiTheme="minorHAnsi" w:hAnsiTheme="minorHAnsi" w:cstheme="minorHAnsi"/>
                <w:color w:val="2F5496" w:themeColor="accent1" w:themeShade="BF"/>
                <w:sz w:val="18"/>
                <w:szCs w:val="18"/>
              </w:rPr>
            </w:pPr>
            <w:r w:rsidRPr="006E2BAE">
              <w:rPr>
                <w:rFonts w:asciiTheme="minorHAnsi" w:hAnsiTheme="minorHAnsi" w:cstheme="minorHAnsi"/>
                <w:color w:val="2F5496" w:themeColor="accent1" w:themeShade="BF"/>
                <w:sz w:val="18"/>
                <w:szCs w:val="18"/>
              </w:rPr>
              <w:t>Landlord will provide 1-year warranty on all systems in the building and improvements</w:t>
            </w:r>
            <w:r w:rsidR="00D52CD2" w:rsidRPr="006E2BAE">
              <w:rPr>
                <w:rFonts w:asciiTheme="minorHAnsi" w:hAnsiTheme="minorHAnsi" w:cstheme="minorHAnsi"/>
                <w:color w:val="2F5496" w:themeColor="accent1" w:themeShade="BF"/>
                <w:sz w:val="18"/>
                <w:szCs w:val="18"/>
              </w:rPr>
              <w:t xml:space="preserve"> on the site, except normal maintenance (</w:t>
            </w:r>
            <w:proofErr w:type="gramStart"/>
            <w:r w:rsidR="00D52CD2" w:rsidRPr="006E2BAE">
              <w:rPr>
                <w:rFonts w:asciiTheme="minorHAnsi" w:hAnsiTheme="minorHAnsi" w:cstheme="minorHAnsi"/>
                <w:color w:val="2F5496" w:themeColor="accent1" w:themeShade="BF"/>
                <w:sz w:val="18"/>
                <w:szCs w:val="18"/>
              </w:rPr>
              <w:t>i.e.</w:t>
            </w:r>
            <w:proofErr w:type="gramEnd"/>
            <w:r w:rsidR="00D52CD2" w:rsidRPr="006E2BAE">
              <w:rPr>
                <w:rFonts w:asciiTheme="minorHAnsi" w:hAnsiTheme="minorHAnsi" w:cstheme="minorHAnsi"/>
                <w:color w:val="2F5496" w:themeColor="accent1" w:themeShade="BF"/>
                <w:sz w:val="18"/>
                <w:szCs w:val="18"/>
              </w:rPr>
              <w:t xml:space="preserve"> lawn mowing, snow removal, etc.). Any longer manufacturers warranties will be assigned to Tenant for the Term of the Lease. This is included in the Base Rent.</w:t>
            </w:r>
          </w:p>
        </w:tc>
      </w:tr>
      <w:tr w:rsidR="00004781" w:rsidRPr="00085691" w14:paraId="33EAA48C" w14:textId="77777777" w:rsidTr="006E2BAE">
        <w:trPr>
          <w:trHeight w:val="548"/>
        </w:trPr>
        <w:tc>
          <w:tcPr>
            <w:tcW w:w="2227" w:type="dxa"/>
          </w:tcPr>
          <w:p w14:paraId="306672AD" w14:textId="77777777" w:rsidR="00004781" w:rsidRPr="00085691" w:rsidRDefault="00004781" w:rsidP="00F305A5">
            <w:pPr>
              <w:pStyle w:val="TableParagraph"/>
              <w:rPr>
                <w:rFonts w:asciiTheme="minorHAnsi" w:hAnsiTheme="minorHAnsi" w:cstheme="minorHAnsi"/>
                <w:b/>
                <w:w w:val="95"/>
                <w:sz w:val="18"/>
                <w:szCs w:val="18"/>
              </w:rPr>
            </w:pPr>
          </w:p>
        </w:tc>
        <w:tc>
          <w:tcPr>
            <w:tcW w:w="4320" w:type="dxa"/>
          </w:tcPr>
          <w:p w14:paraId="359C20EC" w14:textId="77777777" w:rsidR="000E666F" w:rsidRPr="00085691" w:rsidRDefault="000E666F" w:rsidP="000E666F">
            <w:pPr>
              <w:pStyle w:val="TableParagraph"/>
              <w:numPr>
                <w:ilvl w:val="0"/>
                <w:numId w:val="1"/>
              </w:numPr>
              <w:tabs>
                <w:tab w:val="left" w:pos="827"/>
                <w:tab w:val="left" w:pos="828"/>
              </w:tabs>
              <w:rPr>
                <w:rFonts w:asciiTheme="minorHAnsi" w:hAnsiTheme="minorHAnsi" w:cstheme="minorHAnsi"/>
                <w:sz w:val="18"/>
                <w:szCs w:val="18"/>
              </w:rPr>
            </w:pPr>
            <w:r w:rsidRPr="00085691">
              <w:rPr>
                <w:rFonts w:asciiTheme="minorHAnsi" w:hAnsiTheme="minorHAnsi" w:cstheme="minorHAnsi"/>
                <w:sz w:val="18"/>
                <w:szCs w:val="18"/>
              </w:rPr>
              <w:t>Landlord to install remaining four (4) hydraulic dock levelers.</w:t>
            </w:r>
          </w:p>
          <w:p w14:paraId="654A1184" w14:textId="77777777" w:rsidR="00004781" w:rsidRPr="00085691" w:rsidRDefault="00004781" w:rsidP="00F305A5">
            <w:pPr>
              <w:pStyle w:val="TableParagraph"/>
              <w:tabs>
                <w:tab w:val="left" w:pos="827"/>
                <w:tab w:val="left" w:pos="828"/>
              </w:tabs>
              <w:rPr>
                <w:rFonts w:asciiTheme="minorHAnsi" w:hAnsiTheme="minorHAnsi" w:cstheme="minorHAnsi"/>
                <w:sz w:val="18"/>
                <w:szCs w:val="18"/>
              </w:rPr>
            </w:pPr>
          </w:p>
        </w:tc>
        <w:tc>
          <w:tcPr>
            <w:tcW w:w="5282" w:type="dxa"/>
          </w:tcPr>
          <w:p w14:paraId="658ED768" w14:textId="49CB4160" w:rsidR="00004781" w:rsidRPr="006E2BAE" w:rsidRDefault="00D52CD2" w:rsidP="001C57BB">
            <w:pPr>
              <w:ind w:left="150" w:right="180"/>
              <w:jc w:val="both"/>
              <w:rPr>
                <w:rFonts w:asciiTheme="minorHAnsi" w:hAnsiTheme="minorHAnsi" w:cstheme="minorHAnsi"/>
                <w:color w:val="2F5496" w:themeColor="accent1" w:themeShade="BF"/>
                <w:sz w:val="18"/>
                <w:szCs w:val="18"/>
              </w:rPr>
            </w:pPr>
            <w:r w:rsidRPr="006E2BAE">
              <w:rPr>
                <w:rFonts w:asciiTheme="minorHAnsi" w:hAnsiTheme="minorHAnsi" w:cstheme="minorHAnsi"/>
                <w:color w:val="2F5496" w:themeColor="accent1" w:themeShade="BF"/>
                <w:sz w:val="18"/>
                <w:szCs w:val="18"/>
              </w:rPr>
              <w:t>Agreed. This is included in the base rent.</w:t>
            </w:r>
          </w:p>
        </w:tc>
      </w:tr>
      <w:tr w:rsidR="00004781" w:rsidRPr="00085691" w14:paraId="6158892D" w14:textId="77777777" w:rsidTr="006E2BAE">
        <w:trPr>
          <w:trHeight w:val="800"/>
        </w:trPr>
        <w:tc>
          <w:tcPr>
            <w:tcW w:w="2227" w:type="dxa"/>
          </w:tcPr>
          <w:p w14:paraId="4BB75AB0" w14:textId="77777777" w:rsidR="00004781" w:rsidRPr="00085691" w:rsidRDefault="00004781" w:rsidP="00F305A5">
            <w:pPr>
              <w:pStyle w:val="TableParagraph"/>
              <w:rPr>
                <w:rFonts w:asciiTheme="minorHAnsi" w:hAnsiTheme="minorHAnsi" w:cstheme="minorHAnsi"/>
                <w:b/>
                <w:w w:val="95"/>
                <w:sz w:val="18"/>
                <w:szCs w:val="18"/>
              </w:rPr>
            </w:pPr>
          </w:p>
        </w:tc>
        <w:tc>
          <w:tcPr>
            <w:tcW w:w="4320" w:type="dxa"/>
          </w:tcPr>
          <w:p w14:paraId="3E604272" w14:textId="77777777" w:rsidR="000E666F" w:rsidRDefault="000E666F" w:rsidP="000E666F">
            <w:pPr>
              <w:pStyle w:val="TableParagraph"/>
              <w:numPr>
                <w:ilvl w:val="0"/>
                <w:numId w:val="1"/>
              </w:numPr>
              <w:tabs>
                <w:tab w:val="left" w:pos="827"/>
                <w:tab w:val="left" w:pos="828"/>
              </w:tabs>
              <w:rPr>
                <w:rFonts w:asciiTheme="minorHAnsi" w:hAnsiTheme="minorHAnsi" w:cstheme="minorHAnsi"/>
                <w:sz w:val="18"/>
                <w:szCs w:val="18"/>
              </w:rPr>
            </w:pPr>
            <w:r w:rsidRPr="00085691">
              <w:rPr>
                <w:rFonts w:asciiTheme="minorHAnsi" w:hAnsiTheme="minorHAnsi" w:cstheme="minorHAnsi"/>
                <w:sz w:val="18"/>
                <w:szCs w:val="18"/>
              </w:rPr>
              <w:t>Landlord to install windows on</w:t>
            </w:r>
            <w:r>
              <w:rPr>
                <w:rFonts w:asciiTheme="minorHAnsi" w:hAnsiTheme="minorHAnsi" w:cstheme="minorHAnsi"/>
                <w:sz w:val="18"/>
                <w:szCs w:val="18"/>
              </w:rPr>
              <w:t xml:space="preserve"> all</w:t>
            </w:r>
            <w:r w:rsidRPr="00085691">
              <w:rPr>
                <w:rFonts w:asciiTheme="minorHAnsi" w:hAnsiTheme="minorHAnsi" w:cstheme="minorHAnsi"/>
                <w:sz w:val="18"/>
                <w:szCs w:val="18"/>
              </w:rPr>
              <w:t xml:space="preserve"> offices that face the warehouse, to include the shipping and receiving office. </w:t>
            </w:r>
          </w:p>
          <w:p w14:paraId="541EE4E2" w14:textId="77777777" w:rsidR="00004781" w:rsidRPr="00085691" w:rsidRDefault="00004781" w:rsidP="00F305A5">
            <w:pPr>
              <w:pStyle w:val="TableParagraph"/>
              <w:tabs>
                <w:tab w:val="left" w:pos="827"/>
                <w:tab w:val="left" w:pos="828"/>
              </w:tabs>
              <w:rPr>
                <w:rFonts w:asciiTheme="minorHAnsi" w:hAnsiTheme="minorHAnsi" w:cstheme="minorHAnsi"/>
                <w:sz w:val="18"/>
                <w:szCs w:val="18"/>
              </w:rPr>
            </w:pPr>
          </w:p>
        </w:tc>
        <w:tc>
          <w:tcPr>
            <w:tcW w:w="5282" w:type="dxa"/>
          </w:tcPr>
          <w:p w14:paraId="4C9B8F28" w14:textId="77777777" w:rsidR="00004781" w:rsidRDefault="00D52CD2" w:rsidP="001C57BB">
            <w:pPr>
              <w:ind w:left="150" w:right="180"/>
              <w:jc w:val="both"/>
              <w:rPr>
                <w:rFonts w:asciiTheme="minorHAnsi" w:hAnsiTheme="minorHAnsi" w:cstheme="minorHAnsi"/>
                <w:b/>
                <w:bCs/>
                <w:color w:val="00B050"/>
                <w:sz w:val="18"/>
                <w:szCs w:val="18"/>
              </w:rPr>
            </w:pPr>
            <w:r w:rsidRPr="006E2BAE">
              <w:rPr>
                <w:rFonts w:asciiTheme="minorHAnsi" w:hAnsiTheme="minorHAnsi" w:cstheme="minorHAnsi"/>
                <w:color w:val="2F5496" w:themeColor="accent1" w:themeShade="BF"/>
                <w:sz w:val="18"/>
                <w:szCs w:val="18"/>
              </w:rPr>
              <w:t>Estimated cost of eight (8) KD frame hollow metal window frames, 4’x4’</w:t>
            </w:r>
            <w:r w:rsidR="006C37CD" w:rsidRPr="006E2BAE">
              <w:rPr>
                <w:rFonts w:asciiTheme="minorHAnsi" w:hAnsiTheme="minorHAnsi" w:cstheme="minorHAnsi"/>
                <w:color w:val="2F5496" w:themeColor="accent1" w:themeShade="BF"/>
                <w:sz w:val="18"/>
                <w:szCs w:val="18"/>
              </w:rPr>
              <w:t xml:space="preserve"> size each = $8,800.00</w:t>
            </w:r>
            <w:r w:rsidR="00F07EDD">
              <w:rPr>
                <w:rFonts w:asciiTheme="minorHAnsi" w:hAnsiTheme="minorHAnsi" w:cstheme="minorHAnsi"/>
                <w:color w:val="2F5496" w:themeColor="accent1" w:themeShade="BF"/>
                <w:sz w:val="18"/>
                <w:szCs w:val="18"/>
              </w:rPr>
              <w:t xml:space="preserve"> </w:t>
            </w:r>
            <w:r w:rsidR="00F07EDD" w:rsidRPr="00F07EDD">
              <w:rPr>
                <w:rFonts w:asciiTheme="minorHAnsi" w:hAnsiTheme="minorHAnsi" w:cstheme="minorHAnsi"/>
                <w:b/>
                <w:bCs/>
                <w:color w:val="FF0000"/>
                <w:sz w:val="18"/>
                <w:szCs w:val="18"/>
              </w:rPr>
              <w:t>to be provided by Landlord on a turnkey basis. Tenant shall work around Landlord and its contractors.</w:t>
            </w:r>
            <w:r w:rsidR="00F4424F">
              <w:rPr>
                <w:rFonts w:asciiTheme="minorHAnsi" w:hAnsiTheme="minorHAnsi" w:cstheme="minorHAnsi"/>
                <w:b/>
                <w:bCs/>
                <w:color w:val="FF0000"/>
                <w:sz w:val="18"/>
                <w:szCs w:val="18"/>
              </w:rPr>
              <w:t xml:space="preserve"> </w:t>
            </w:r>
            <w:r w:rsidR="00F4424F" w:rsidRPr="00F4424F">
              <w:rPr>
                <w:rFonts w:asciiTheme="minorHAnsi" w:hAnsiTheme="minorHAnsi" w:cstheme="minorHAnsi"/>
                <w:b/>
                <w:bCs/>
                <w:color w:val="00B050"/>
                <w:sz w:val="18"/>
                <w:szCs w:val="18"/>
              </w:rPr>
              <w:t>Agreed.</w:t>
            </w:r>
          </w:p>
          <w:p w14:paraId="403F8EDD" w14:textId="5032EC2E" w:rsidR="00F4424F" w:rsidRPr="006E2BAE" w:rsidRDefault="00F4424F" w:rsidP="001C57BB">
            <w:pPr>
              <w:ind w:left="150" w:right="180"/>
              <w:jc w:val="both"/>
              <w:rPr>
                <w:rFonts w:asciiTheme="minorHAnsi" w:hAnsiTheme="minorHAnsi" w:cstheme="minorHAnsi"/>
                <w:color w:val="2F5496" w:themeColor="accent1" w:themeShade="BF"/>
                <w:sz w:val="18"/>
                <w:szCs w:val="18"/>
              </w:rPr>
            </w:pPr>
          </w:p>
        </w:tc>
      </w:tr>
      <w:tr w:rsidR="00004781" w:rsidRPr="00085691" w14:paraId="5957B078" w14:textId="77777777" w:rsidTr="006E2BAE">
        <w:trPr>
          <w:trHeight w:val="800"/>
        </w:trPr>
        <w:tc>
          <w:tcPr>
            <w:tcW w:w="2227" w:type="dxa"/>
          </w:tcPr>
          <w:p w14:paraId="1C937BD6" w14:textId="77777777" w:rsidR="00004781" w:rsidRPr="00085691" w:rsidRDefault="00004781" w:rsidP="00F305A5">
            <w:pPr>
              <w:pStyle w:val="TableParagraph"/>
              <w:rPr>
                <w:rFonts w:asciiTheme="minorHAnsi" w:hAnsiTheme="minorHAnsi" w:cstheme="minorHAnsi"/>
                <w:b/>
                <w:w w:val="95"/>
                <w:sz w:val="18"/>
                <w:szCs w:val="18"/>
              </w:rPr>
            </w:pPr>
          </w:p>
        </w:tc>
        <w:tc>
          <w:tcPr>
            <w:tcW w:w="4320" w:type="dxa"/>
          </w:tcPr>
          <w:p w14:paraId="6F55C12E" w14:textId="77777777" w:rsidR="000E666F" w:rsidRDefault="000E666F" w:rsidP="000E666F">
            <w:pPr>
              <w:pStyle w:val="TableParagraph"/>
              <w:numPr>
                <w:ilvl w:val="0"/>
                <w:numId w:val="1"/>
              </w:numPr>
              <w:tabs>
                <w:tab w:val="left" w:pos="827"/>
                <w:tab w:val="left" w:pos="828"/>
              </w:tabs>
              <w:rPr>
                <w:rFonts w:asciiTheme="minorHAnsi" w:hAnsiTheme="minorHAnsi" w:cstheme="minorHAnsi"/>
                <w:sz w:val="18"/>
                <w:szCs w:val="18"/>
              </w:rPr>
            </w:pPr>
            <w:r>
              <w:rPr>
                <w:rFonts w:asciiTheme="minorHAnsi" w:hAnsiTheme="minorHAnsi" w:cstheme="minorHAnsi"/>
                <w:sz w:val="18"/>
                <w:szCs w:val="18"/>
              </w:rPr>
              <w:t xml:space="preserve">Landlord to install ten (10) forklift charging stations at an agreeable location to be determined between Landlord and Tenant. </w:t>
            </w:r>
          </w:p>
          <w:p w14:paraId="61027737" w14:textId="77777777" w:rsidR="00004781" w:rsidRPr="00085691" w:rsidRDefault="00004781" w:rsidP="006C37CD">
            <w:pPr>
              <w:pStyle w:val="TableParagraph"/>
              <w:tabs>
                <w:tab w:val="left" w:pos="827"/>
                <w:tab w:val="left" w:pos="828"/>
              </w:tabs>
              <w:ind w:left="827"/>
              <w:rPr>
                <w:rFonts w:asciiTheme="minorHAnsi" w:hAnsiTheme="minorHAnsi" w:cstheme="minorHAnsi"/>
                <w:sz w:val="18"/>
                <w:szCs w:val="18"/>
              </w:rPr>
            </w:pPr>
          </w:p>
        </w:tc>
        <w:tc>
          <w:tcPr>
            <w:tcW w:w="5282" w:type="dxa"/>
          </w:tcPr>
          <w:p w14:paraId="2DE62CCF" w14:textId="5238A118" w:rsidR="00004781" w:rsidRDefault="003B122A" w:rsidP="001C57BB">
            <w:pPr>
              <w:ind w:left="150" w:right="180"/>
              <w:jc w:val="both"/>
              <w:rPr>
                <w:rFonts w:asciiTheme="minorHAnsi" w:hAnsiTheme="minorHAnsi" w:cstheme="minorHAnsi"/>
                <w:b/>
                <w:bCs/>
                <w:color w:val="FF0000"/>
                <w:sz w:val="18"/>
                <w:szCs w:val="18"/>
              </w:rPr>
            </w:pPr>
            <w:r w:rsidRPr="006E2BAE">
              <w:rPr>
                <w:rFonts w:asciiTheme="minorHAnsi" w:hAnsiTheme="minorHAnsi" w:cstheme="minorHAnsi"/>
                <w:color w:val="2F5496" w:themeColor="accent1" w:themeShade="BF"/>
                <w:sz w:val="18"/>
                <w:szCs w:val="18"/>
              </w:rPr>
              <w:t xml:space="preserve">Estimated cost to run ten (10) circuits to disconnects </w:t>
            </w:r>
            <w:r w:rsidR="008C118F" w:rsidRPr="006E2BAE">
              <w:rPr>
                <w:rFonts w:asciiTheme="minorHAnsi" w:hAnsiTheme="minorHAnsi" w:cstheme="minorHAnsi"/>
                <w:color w:val="2F5496" w:themeColor="accent1" w:themeShade="BF"/>
                <w:sz w:val="18"/>
                <w:szCs w:val="18"/>
              </w:rPr>
              <w:t>480V- 40 amps each, plus epoxy coating floor area 100’x15’ adjacent to electrical Panel HB = $59,040.00</w:t>
            </w:r>
            <w:r w:rsidR="00F07EDD">
              <w:rPr>
                <w:rFonts w:asciiTheme="minorHAnsi" w:hAnsiTheme="minorHAnsi" w:cstheme="minorHAnsi"/>
                <w:color w:val="2F5496" w:themeColor="accent1" w:themeShade="BF"/>
                <w:sz w:val="18"/>
                <w:szCs w:val="18"/>
              </w:rPr>
              <w:t xml:space="preserve"> </w:t>
            </w:r>
            <w:r w:rsidR="00F07EDD" w:rsidRPr="00F07EDD">
              <w:rPr>
                <w:rFonts w:asciiTheme="minorHAnsi" w:hAnsiTheme="minorHAnsi" w:cstheme="minorHAnsi"/>
                <w:b/>
                <w:bCs/>
                <w:color w:val="FF0000"/>
                <w:sz w:val="18"/>
                <w:szCs w:val="18"/>
              </w:rPr>
              <w:t>to be provided by Landlord on a turnkey basis. Tenant shall work around Landlord and its contractors.</w:t>
            </w:r>
            <w:r w:rsidR="00F4424F">
              <w:rPr>
                <w:rFonts w:asciiTheme="minorHAnsi" w:hAnsiTheme="minorHAnsi" w:cstheme="minorHAnsi"/>
                <w:b/>
                <w:bCs/>
                <w:color w:val="FF0000"/>
                <w:sz w:val="18"/>
                <w:szCs w:val="18"/>
              </w:rPr>
              <w:t xml:space="preserve"> </w:t>
            </w:r>
            <w:r w:rsidR="00F4424F" w:rsidRPr="00F4424F">
              <w:rPr>
                <w:rFonts w:asciiTheme="minorHAnsi" w:hAnsiTheme="minorHAnsi" w:cstheme="minorHAnsi"/>
                <w:b/>
                <w:bCs/>
                <w:color w:val="00B050"/>
                <w:sz w:val="18"/>
                <w:szCs w:val="18"/>
              </w:rPr>
              <w:t>Agreed.</w:t>
            </w:r>
          </w:p>
          <w:p w14:paraId="36A454D8" w14:textId="54E3454B" w:rsidR="00F07EDD" w:rsidRPr="006E2BAE" w:rsidRDefault="00F07EDD" w:rsidP="001C57BB">
            <w:pPr>
              <w:ind w:left="150" w:right="180"/>
              <w:jc w:val="both"/>
              <w:rPr>
                <w:rFonts w:asciiTheme="minorHAnsi" w:hAnsiTheme="minorHAnsi" w:cstheme="minorHAnsi"/>
                <w:color w:val="2F5496" w:themeColor="accent1" w:themeShade="BF"/>
                <w:sz w:val="18"/>
                <w:szCs w:val="18"/>
              </w:rPr>
            </w:pPr>
          </w:p>
        </w:tc>
      </w:tr>
      <w:tr w:rsidR="006C37CD" w:rsidRPr="00085691" w14:paraId="27528B8D" w14:textId="77777777" w:rsidTr="006E2BAE">
        <w:trPr>
          <w:trHeight w:val="539"/>
        </w:trPr>
        <w:tc>
          <w:tcPr>
            <w:tcW w:w="2227" w:type="dxa"/>
          </w:tcPr>
          <w:p w14:paraId="0B581693" w14:textId="77777777" w:rsidR="006C37CD" w:rsidRPr="00085691" w:rsidRDefault="006C37CD" w:rsidP="00F305A5">
            <w:pPr>
              <w:pStyle w:val="TableParagraph"/>
              <w:rPr>
                <w:rFonts w:asciiTheme="minorHAnsi" w:hAnsiTheme="minorHAnsi" w:cstheme="minorHAnsi"/>
                <w:b/>
                <w:w w:val="95"/>
                <w:sz w:val="18"/>
                <w:szCs w:val="18"/>
              </w:rPr>
            </w:pPr>
          </w:p>
        </w:tc>
        <w:tc>
          <w:tcPr>
            <w:tcW w:w="4320" w:type="dxa"/>
          </w:tcPr>
          <w:p w14:paraId="5A252A6F" w14:textId="77777777" w:rsidR="006C37CD" w:rsidRPr="00F07EDD" w:rsidRDefault="006C37CD" w:rsidP="006C37CD">
            <w:pPr>
              <w:pStyle w:val="TableParagraph"/>
              <w:numPr>
                <w:ilvl w:val="0"/>
                <w:numId w:val="1"/>
              </w:numPr>
              <w:tabs>
                <w:tab w:val="left" w:pos="827"/>
                <w:tab w:val="left" w:pos="828"/>
              </w:tabs>
              <w:rPr>
                <w:rFonts w:asciiTheme="minorHAnsi" w:hAnsiTheme="minorHAnsi" w:cstheme="minorHAnsi"/>
                <w:strike/>
                <w:color w:val="FF0000"/>
                <w:sz w:val="18"/>
                <w:szCs w:val="18"/>
              </w:rPr>
            </w:pPr>
            <w:r w:rsidRPr="00F07EDD">
              <w:rPr>
                <w:rFonts w:asciiTheme="minorHAnsi" w:hAnsiTheme="minorHAnsi" w:cstheme="minorHAnsi"/>
                <w:strike/>
                <w:color w:val="FF0000"/>
                <w:sz w:val="18"/>
                <w:szCs w:val="18"/>
              </w:rPr>
              <w:t xml:space="preserve">Landlord to pave truck court for additional trailer drops per Exhibit A. </w:t>
            </w:r>
          </w:p>
          <w:p w14:paraId="4D66B98D" w14:textId="77777777" w:rsidR="006C37CD" w:rsidRPr="00F07EDD" w:rsidRDefault="006C37CD" w:rsidP="000E666F">
            <w:pPr>
              <w:pStyle w:val="TableParagraph"/>
              <w:tabs>
                <w:tab w:val="left" w:pos="827"/>
                <w:tab w:val="left" w:pos="828"/>
              </w:tabs>
              <w:rPr>
                <w:rFonts w:asciiTheme="minorHAnsi" w:hAnsiTheme="minorHAnsi" w:cstheme="minorHAnsi"/>
                <w:strike/>
                <w:color w:val="FF0000"/>
                <w:sz w:val="18"/>
                <w:szCs w:val="18"/>
              </w:rPr>
            </w:pPr>
          </w:p>
        </w:tc>
        <w:tc>
          <w:tcPr>
            <w:tcW w:w="5282" w:type="dxa"/>
          </w:tcPr>
          <w:p w14:paraId="78E9403E" w14:textId="1368AB79" w:rsidR="006C37CD" w:rsidRPr="00F07EDD" w:rsidRDefault="00A45921" w:rsidP="001C57BB">
            <w:pPr>
              <w:ind w:left="150" w:right="180"/>
              <w:jc w:val="both"/>
              <w:rPr>
                <w:rFonts w:asciiTheme="minorHAnsi" w:hAnsiTheme="minorHAnsi" w:cstheme="minorHAnsi"/>
                <w:b/>
                <w:bCs/>
                <w:strike/>
                <w:color w:val="FF0000"/>
                <w:sz w:val="18"/>
                <w:szCs w:val="18"/>
              </w:rPr>
            </w:pPr>
            <w:r w:rsidRPr="00F07EDD">
              <w:rPr>
                <w:rFonts w:asciiTheme="minorHAnsi" w:hAnsiTheme="minorHAnsi" w:cstheme="minorHAnsi"/>
                <w:strike/>
                <w:color w:val="FF0000"/>
                <w:sz w:val="18"/>
                <w:szCs w:val="18"/>
              </w:rPr>
              <w:t>Estimated cost for 1,</w:t>
            </w:r>
            <w:r w:rsidR="00B53829" w:rsidRPr="00F07EDD">
              <w:rPr>
                <w:rFonts w:asciiTheme="minorHAnsi" w:hAnsiTheme="minorHAnsi" w:cstheme="minorHAnsi"/>
                <w:strike/>
                <w:color w:val="FF0000"/>
                <w:sz w:val="18"/>
                <w:szCs w:val="18"/>
              </w:rPr>
              <w:t>50</w:t>
            </w:r>
            <w:r w:rsidRPr="00F07EDD">
              <w:rPr>
                <w:rFonts w:asciiTheme="minorHAnsi" w:hAnsiTheme="minorHAnsi" w:cstheme="minorHAnsi"/>
                <w:strike/>
                <w:color w:val="FF0000"/>
                <w:sz w:val="18"/>
                <w:szCs w:val="18"/>
              </w:rPr>
              <w:t xml:space="preserve">0 SQ YD of </w:t>
            </w:r>
            <w:r w:rsidR="00FF61E7" w:rsidRPr="00F07EDD">
              <w:rPr>
                <w:rFonts w:asciiTheme="minorHAnsi" w:hAnsiTheme="minorHAnsi" w:cstheme="minorHAnsi"/>
                <w:strike/>
                <w:color w:val="FF0000"/>
                <w:sz w:val="18"/>
                <w:szCs w:val="18"/>
              </w:rPr>
              <w:t>heavy-duty</w:t>
            </w:r>
            <w:r w:rsidRPr="00F07EDD">
              <w:rPr>
                <w:rFonts w:asciiTheme="minorHAnsi" w:hAnsiTheme="minorHAnsi" w:cstheme="minorHAnsi"/>
                <w:strike/>
                <w:color w:val="FF0000"/>
                <w:sz w:val="18"/>
                <w:szCs w:val="18"/>
              </w:rPr>
              <w:t xml:space="preserve"> asphalt pavement with associated grading and sediment control =$101,702.50</w:t>
            </w:r>
            <w:r w:rsidR="003517AD" w:rsidRPr="00F4424F">
              <w:rPr>
                <w:rFonts w:asciiTheme="minorHAnsi" w:hAnsiTheme="minorHAnsi" w:cstheme="minorHAnsi"/>
                <w:color w:val="FF0000"/>
                <w:sz w:val="18"/>
                <w:szCs w:val="18"/>
              </w:rPr>
              <w:t xml:space="preserve"> </w:t>
            </w:r>
            <w:r w:rsidR="00F4424F" w:rsidRPr="00F4424F">
              <w:rPr>
                <w:rFonts w:asciiTheme="minorHAnsi" w:hAnsiTheme="minorHAnsi" w:cstheme="minorHAnsi"/>
                <w:b/>
                <w:bCs/>
                <w:color w:val="00B050"/>
                <w:sz w:val="18"/>
                <w:szCs w:val="18"/>
              </w:rPr>
              <w:t>Agreed.</w:t>
            </w:r>
          </w:p>
        </w:tc>
      </w:tr>
      <w:tr w:rsidR="00004781" w:rsidRPr="00085691" w14:paraId="44C078B5" w14:textId="77777777" w:rsidTr="006E2BAE">
        <w:trPr>
          <w:trHeight w:val="1133"/>
        </w:trPr>
        <w:tc>
          <w:tcPr>
            <w:tcW w:w="2227" w:type="dxa"/>
          </w:tcPr>
          <w:p w14:paraId="15C318D2" w14:textId="77777777" w:rsidR="00004781" w:rsidRPr="00085691" w:rsidRDefault="00004781" w:rsidP="00F305A5">
            <w:pPr>
              <w:pStyle w:val="TableParagraph"/>
              <w:rPr>
                <w:rFonts w:asciiTheme="minorHAnsi" w:hAnsiTheme="minorHAnsi" w:cstheme="minorHAnsi"/>
                <w:b/>
                <w:w w:val="95"/>
                <w:sz w:val="18"/>
                <w:szCs w:val="18"/>
              </w:rPr>
            </w:pPr>
          </w:p>
        </w:tc>
        <w:tc>
          <w:tcPr>
            <w:tcW w:w="4320" w:type="dxa"/>
          </w:tcPr>
          <w:p w14:paraId="03BE61A0" w14:textId="77777777" w:rsidR="000E666F" w:rsidRDefault="000E666F" w:rsidP="000E666F">
            <w:pPr>
              <w:pStyle w:val="TableParagraph"/>
              <w:tabs>
                <w:tab w:val="left" w:pos="827"/>
                <w:tab w:val="left" w:pos="828"/>
              </w:tabs>
              <w:rPr>
                <w:rFonts w:asciiTheme="minorHAnsi" w:hAnsiTheme="minorHAnsi" w:cstheme="minorHAnsi"/>
                <w:sz w:val="18"/>
                <w:szCs w:val="18"/>
              </w:rPr>
            </w:pPr>
            <w:r w:rsidRPr="00085691">
              <w:rPr>
                <w:rFonts w:asciiTheme="minorHAnsi" w:hAnsiTheme="minorHAnsi" w:cstheme="minorHAnsi"/>
                <w:sz w:val="18"/>
                <w:szCs w:val="18"/>
              </w:rPr>
              <w:t xml:space="preserve">Tenant shall have the right to make future improvements to the space at its own cost and expense so long as it receives prior written approval from the Landlord, which shall not be unreasonably withheld, </w:t>
            </w:r>
            <w:proofErr w:type="gramStart"/>
            <w:r w:rsidRPr="00085691">
              <w:rPr>
                <w:rFonts w:asciiTheme="minorHAnsi" w:hAnsiTheme="minorHAnsi" w:cstheme="minorHAnsi"/>
                <w:sz w:val="18"/>
                <w:szCs w:val="18"/>
              </w:rPr>
              <w:t>conditioned</w:t>
            </w:r>
            <w:proofErr w:type="gramEnd"/>
            <w:r w:rsidRPr="00085691">
              <w:rPr>
                <w:rFonts w:asciiTheme="minorHAnsi" w:hAnsiTheme="minorHAnsi" w:cstheme="minorHAnsi"/>
                <w:sz w:val="18"/>
                <w:szCs w:val="18"/>
              </w:rPr>
              <w:t xml:space="preserve"> or delayed.</w:t>
            </w:r>
          </w:p>
          <w:p w14:paraId="789BF0E0" w14:textId="77777777" w:rsidR="00004781" w:rsidRPr="00085691" w:rsidRDefault="00004781" w:rsidP="00F305A5">
            <w:pPr>
              <w:pStyle w:val="TableParagraph"/>
              <w:tabs>
                <w:tab w:val="left" w:pos="827"/>
                <w:tab w:val="left" w:pos="828"/>
              </w:tabs>
              <w:rPr>
                <w:rFonts w:asciiTheme="minorHAnsi" w:hAnsiTheme="minorHAnsi" w:cstheme="minorHAnsi"/>
                <w:sz w:val="18"/>
                <w:szCs w:val="18"/>
              </w:rPr>
            </w:pPr>
          </w:p>
        </w:tc>
        <w:tc>
          <w:tcPr>
            <w:tcW w:w="5282" w:type="dxa"/>
          </w:tcPr>
          <w:p w14:paraId="5406DDBA" w14:textId="01C6C5C6" w:rsidR="002A7E95" w:rsidRPr="006E2BAE" w:rsidRDefault="00A45921" w:rsidP="006E2BAE">
            <w:pPr>
              <w:ind w:left="150" w:right="180"/>
              <w:jc w:val="both"/>
              <w:rPr>
                <w:rFonts w:asciiTheme="minorHAnsi" w:hAnsiTheme="minorHAnsi" w:cstheme="minorHAnsi"/>
                <w:color w:val="2F5496" w:themeColor="accent1" w:themeShade="BF"/>
                <w:sz w:val="18"/>
                <w:szCs w:val="18"/>
              </w:rPr>
            </w:pPr>
            <w:r w:rsidRPr="006E2BAE">
              <w:rPr>
                <w:rFonts w:asciiTheme="minorHAnsi" w:hAnsiTheme="minorHAnsi" w:cstheme="minorHAnsi"/>
                <w:color w:val="2F5496" w:themeColor="accent1" w:themeShade="BF"/>
                <w:sz w:val="18"/>
                <w:szCs w:val="18"/>
              </w:rPr>
              <w:t>Tenant will hire licensed professionals to design and permit the improvements and submit drawings to Landlord for approval.</w:t>
            </w:r>
            <w:r w:rsidR="00FF61E7" w:rsidRPr="006E2BAE">
              <w:rPr>
                <w:rFonts w:asciiTheme="minorHAnsi" w:hAnsiTheme="minorHAnsi" w:cstheme="minorHAnsi"/>
                <w:color w:val="2F5496" w:themeColor="accent1" w:themeShade="BF"/>
                <w:sz w:val="18"/>
                <w:szCs w:val="18"/>
              </w:rPr>
              <w:t xml:space="preserve"> Tenant will be responsible to pay for the future improvements.</w:t>
            </w:r>
            <w:r w:rsidRPr="006E2BAE">
              <w:rPr>
                <w:rFonts w:asciiTheme="minorHAnsi" w:hAnsiTheme="minorHAnsi" w:cstheme="minorHAnsi"/>
                <w:color w:val="2F5496" w:themeColor="accent1" w:themeShade="BF"/>
                <w:sz w:val="18"/>
                <w:szCs w:val="18"/>
              </w:rPr>
              <w:t xml:space="preserve"> </w:t>
            </w:r>
          </w:p>
          <w:p w14:paraId="1174B13F" w14:textId="56A3965D" w:rsidR="00016B7D" w:rsidRPr="006E2BAE" w:rsidRDefault="00016B7D" w:rsidP="006E2BAE">
            <w:pPr>
              <w:ind w:left="240" w:right="180"/>
              <w:jc w:val="both"/>
              <w:rPr>
                <w:rFonts w:asciiTheme="minorHAnsi" w:hAnsiTheme="minorHAnsi" w:cstheme="minorHAnsi"/>
                <w:color w:val="2F5496" w:themeColor="accent1" w:themeShade="BF"/>
                <w:sz w:val="18"/>
                <w:szCs w:val="18"/>
              </w:rPr>
            </w:pPr>
          </w:p>
        </w:tc>
      </w:tr>
      <w:tr w:rsidR="003460DF" w:rsidRPr="00085691" w14:paraId="4A8ECD50" w14:textId="77777777" w:rsidTr="006E2BAE">
        <w:trPr>
          <w:trHeight w:val="659"/>
        </w:trPr>
        <w:tc>
          <w:tcPr>
            <w:tcW w:w="2227" w:type="dxa"/>
          </w:tcPr>
          <w:p w14:paraId="64194E49" w14:textId="77777777" w:rsidR="003460DF" w:rsidRPr="00085691" w:rsidRDefault="003460DF" w:rsidP="00F305A5">
            <w:pPr>
              <w:pStyle w:val="TableParagraph"/>
              <w:rPr>
                <w:rFonts w:asciiTheme="minorHAnsi" w:hAnsiTheme="minorHAnsi" w:cstheme="minorHAnsi"/>
                <w:b/>
                <w:sz w:val="18"/>
                <w:szCs w:val="18"/>
              </w:rPr>
            </w:pPr>
            <w:r w:rsidRPr="00085691">
              <w:rPr>
                <w:rFonts w:asciiTheme="minorHAnsi" w:hAnsiTheme="minorHAnsi" w:cstheme="minorHAnsi"/>
                <w:b/>
                <w:spacing w:val="-2"/>
                <w:sz w:val="18"/>
                <w:szCs w:val="18"/>
              </w:rPr>
              <w:t>PARKING:</w:t>
            </w:r>
          </w:p>
        </w:tc>
        <w:tc>
          <w:tcPr>
            <w:tcW w:w="4320" w:type="dxa"/>
          </w:tcPr>
          <w:p w14:paraId="39DD2455" w14:textId="77777777" w:rsidR="003460DF" w:rsidRPr="00085691" w:rsidRDefault="003460DF" w:rsidP="00F305A5">
            <w:pPr>
              <w:pStyle w:val="TableParagraph"/>
              <w:ind w:left="108" w:hanging="1"/>
              <w:rPr>
                <w:rFonts w:asciiTheme="minorHAnsi" w:hAnsiTheme="minorHAnsi" w:cstheme="minorHAnsi"/>
                <w:sz w:val="18"/>
                <w:szCs w:val="18"/>
              </w:rPr>
            </w:pPr>
            <w:r w:rsidRPr="00085691">
              <w:rPr>
                <w:rFonts w:asciiTheme="minorHAnsi" w:hAnsiTheme="minorHAnsi" w:cstheme="minorHAnsi"/>
                <w:sz w:val="18"/>
                <w:szCs w:val="18"/>
              </w:rPr>
              <w:t>Tenant</w:t>
            </w:r>
            <w:r w:rsidRPr="00085691">
              <w:rPr>
                <w:rFonts w:asciiTheme="minorHAnsi" w:hAnsiTheme="minorHAnsi" w:cstheme="minorHAnsi"/>
                <w:spacing w:val="-4"/>
                <w:sz w:val="18"/>
                <w:szCs w:val="18"/>
              </w:rPr>
              <w:t xml:space="preserve"> </w:t>
            </w:r>
            <w:r w:rsidRPr="00085691">
              <w:rPr>
                <w:rFonts w:asciiTheme="minorHAnsi" w:hAnsiTheme="minorHAnsi" w:cstheme="minorHAnsi"/>
                <w:sz w:val="18"/>
                <w:szCs w:val="18"/>
              </w:rPr>
              <w:t>shall</w:t>
            </w:r>
            <w:r w:rsidRPr="00085691">
              <w:rPr>
                <w:rFonts w:asciiTheme="minorHAnsi" w:hAnsiTheme="minorHAnsi" w:cstheme="minorHAnsi"/>
                <w:spacing w:val="-5"/>
                <w:sz w:val="18"/>
                <w:szCs w:val="18"/>
              </w:rPr>
              <w:t xml:space="preserve"> </w:t>
            </w:r>
            <w:r w:rsidRPr="00085691">
              <w:rPr>
                <w:rFonts w:asciiTheme="minorHAnsi" w:hAnsiTheme="minorHAnsi" w:cstheme="minorHAnsi"/>
                <w:sz w:val="18"/>
                <w:szCs w:val="18"/>
              </w:rPr>
              <w:t>have</w:t>
            </w:r>
            <w:r w:rsidRPr="00085691">
              <w:rPr>
                <w:rFonts w:asciiTheme="minorHAnsi" w:hAnsiTheme="minorHAnsi" w:cstheme="minorHAnsi"/>
                <w:spacing w:val="-4"/>
                <w:sz w:val="18"/>
                <w:szCs w:val="18"/>
              </w:rPr>
              <w:t xml:space="preserve"> </w:t>
            </w:r>
            <w:r w:rsidRPr="00085691">
              <w:rPr>
                <w:rFonts w:asciiTheme="minorHAnsi" w:hAnsiTheme="minorHAnsi" w:cstheme="minorHAnsi"/>
                <w:sz w:val="18"/>
                <w:szCs w:val="18"/>
              </w:rPr>
              <w:t>the</w:t>
            </w:r>
            <w:r w:rsidRPr="00085691">
              <w:rPr>
                <w:rFonts w:asciiTheme="minorHAnsi" w:hAnsiTheme="minorHAnsi" w:cstheme="minorHAnsi"/>
                <w:spacing w:val="-4"/>
                <w:sz w:val="18"/>
                <w:szCs w:val="18"/>
              </w:rPr>
              <w:t xml:space="preserve"> </w:t>
            </w:r>
            <w:r w:rsidRPr="00085691">
              <w:rPr>
                <w:rFonts w:asciiTheme="minorHAnsi" w:hAnsiTheme="minorHAnsi" w:cstheme="minorHAnsi"/>
                <w:sz w:val="18"/>
                <w:szCs w:val="18"/>
              </w:rPr>
              <w:t>right</w:t>
            </w:r>
            <w:r w:rsidRPr="00085691">
              <w:rPr>
                <w:rFonts w:asciiTheme="minorHAnsi" w:hAnsiTheme="minorHAnsi" w:cstheme="minorHAnsi"/>
                <w:spacing w:val="-5"/>
                <w:sz w:val="18"/>
                <w:szCs w:val="18"/>
              </w:rPr>
              <w:t xml:space="preserve"> </w:t>
            </w:r>
            <w:r w:rsidRPr="00085691">
              <w:rPr>
                <w:rFonts w:asciiTheme="minorHAnsi" w:hAnsiTheme="minorHAnsi" w:cstheme="minorHAnsi"/>
                <w:sz w:val="18"/>
                <w:szCs w:val="18"/>
              </w:rPr>
              <w:t>to</w:t>
            </w:r>
            <w:r w:rsidRPr="00085691">
              <w:rPr>
                <w:rFonts w:asciiTheme="minorHAnsi" w:hAnsiTheme="minorHAnsi" w:cstheme="minorHAnsi"/>
                <w:spacing w:val="-4"/>
                <w:sz w:val="18"/>
                <w:szCs w:val="18"/>
              </w:rPr>
              <w:t xml:space="preserve"> </w:t>
            </w:r>
            <w:r w:rsidRPr="00085691">
              <w:rPr>
                <w:rFonts w:asciiTheme="minorHAnsi" w:hAnsiTheme="minorHAnsi" w:cstheme="minorHAnsi"/>
                <w:sz w:val="18"/>
                <w:szCs w:val="18"/>
              </w:rPr>
              <w:t>all</w:t>
            </w:r>
            <w:r w:rsidRPr="00085691">
              <w:rPr>
                <w:rFonts w:asciiTheme="minorHAnsi" w:hAnsiTheme="minorHAnsi" w:cstheme="minorHAnsi"/>
                <w:spacing w:val="-5"/>
                <w:sz w:val="18"/>
                <w:szCs w:val="18"/>
              </w:rPr>
              <w:t xml:space="preserve"> </w:t>
            </w:r>
            <w:r w:rsidRPr="00085691">
              <w:rPr>
                <w:rFonts w:asciiTheme="minorHAnsi" w:hAnsiTheme="minorHAnsi" w:cstheme="minorHAnsi"/>
                <w:sz w:val="18"/>
                <w:szCs w:val="18"/>
              </w:rPr>
              <w:t>car</w:t>
            </w:r>
            <w:r w:rsidRPr="00085691">
              <w:rPr>
                <w:rFonts w:asciiTheme="minorHAnsi" w:hAnsiTheme="minorHAnsi" w:cstheme="minorHAnsi"/>
                <w:spacing w:val="-5"/>
                <w:sz w:val="18"/>
                <w:szCs w:val="18"/>
              </w:rPr>
              <w:t xml:space="preserve"> </w:t>
            </w:r>
            <w:r w:rsidRPr="00085691">
              <w:rPr>
                <w:rFonts w:asciiTheme="minorHAnsi" w:hAnsiTheme="minorHAnsi" w:cstheme="minorHAnsi"/>
                <w:sz w:val="18"/>
                <w:szCs w:val="18"/>
              </w:rPr>
              <w:t>parking</w:t>
            </w:r>
            <w:r w:rsidRPr="00085691">
              <w:rPr>
                <w:rFonts w:asciiTheme="minorHAnsi" w:hAnsiTheme="minorHAnsi" w:cstheme="minorHAnsi"/>
                <w:spacing w:val="-3"/>
                <w:sz w:val="18"/>
                <w:szCs w:val="18"/>
              </w:rPr>
              <w:t xml:space="preserve"> </w:t>
            </w:r>
            <w:r w:rsidRPr="00085691">
              <w:rPr>
                <w:rFonts w:asciiTheme="minorHAnsi" w:hAnsiTheme="minorHAnsi" w:cstheme="minorHAnsi"/>
                <w:sz w:val="18"/>
                <w:szCs w:val="18"/>
              </w:rPr>
              <w:t>&amp;</w:t>
            </w:r>
            <w:r w:rsidRPr="00085691">
              <w:rPr>
                <w:rFonts w:asciiTheme="minorHAnsi" w:hAnsiTheme="minorHAnsi" w:cstheme="minorHAnsi"/>
                <w:spacing w:val="-5"/>
                <w:sz w:val="18"/>
                <w:szCs w:val="18"/>
              </w:rPr>
              <w:t xml:space="preserve"> </w:t>
            </w:r>
            <w:r w:rsidRPr="00085691">
              <w:rPr>
                <w:rFonts w:asciiTheme="minorHAnsi" w:hAnsiTheme="minorHAnsi" w:cstheme="minorHAnsi"/>
                <w:sz w:val="18"/>
                <w:szCs w:val="18"/>
              </w:rPr>
              <w:t>trailer parking spaces surrounding the Premises.</w:t>
            </w:r>
          </w:p>
        </w:tc>
        <w:tc>
          <w:tcPr>
            <w:tcW w:w="5282" w:type="dxa"/>
          </w:tcPr>
          <w:p w14:paraId="5D4C12E3" w14:textId="6C03AD4B" w:rsidR="003460DF" w:rsidRDefault="00016B7D" w:rsidP="006E2BAE">
            <w:pPr>
              <w:pStyle w:val="TableParagraph"/>
              <w:ind w:left="150" w:right="180"/>
              <w:jc w:val="both"/>
              <w:rPr>
                <w:rFonts w:asciiTheme="minorHAnsi" w:hAnsiTheme="minorHAnsi" w:cstheme="minorHAnsi"/>
                <w:b/>
                <w:bCs/>
                <w:color w:val="FF0000"/>
                <w:sz w:val="18"/>
                <w:szCs w:val="18"/>
              </w:rPr>
            </w:pPr>
            <w:r w:rsidRPr="006E2BAE">
              <w:rPr>
                <w:rFonts w:asciiTheme="minorHAnsi" w:hAnsiTheme="minorHAnsi" w:cstheme="minorHAnsi"/>
                <w:color w:val="2F5496" w:themeColor="accent1" w:themeShade="BF"/>
                <w:sz w:val="18"/>
                <w:szCs w:val="18"/>
              </w:rPr>
              <w:t>This is a single Tenant facility. Tenant has exclusive rights to all paving on site</w:t>
            </w:r>
            <w:r w:rsidR="00E42EC0" w:rsidRPr="00E42EC0">
              <w:rPr>
                <w:rFonts w:asciiTheme="minorHAnsi" w:hAnsiTheme="minorHAnsi" w:cstheme="minorHAnsi"/>
                <w:b/>
                <w:bCs/>
                <w:color w:val="FF0000"/>
                <w:sz w:val="18"/>
                <w:szCs w:val="18"/>
              </w:rPr>
              <w:t>, including u</w:t>
            </w:r>
            <w:r w:rsidR="003259C0" w:rsidRPr="00E42EC0">
              <w:rPr>
                <w:rFonts w:asciiTheme="minorHAnsi" w:hAnsiTheme="minorHAnsi" w:cstheme="minorHAnsi"/>
                <w:b/>
                <w:bCs/>
                <w:color w:val="FF0000"/>
                <w:sz w:val="18"/>
                <w:szCs w:val="18"/>
              </w:rPr>
              <w:t>npaved</w:t>
            </w:r>
            <w:r w:rsidR="003517AD" w:rsidRPr="00E42EC0">
              <w:rPr>
                <w:rFonts w:asciiTheme="minorHAnsi" w:hAnsiTheme="minorHAnsi" w:cstheme="minorHAnsi"/>
                <w:b/>
                <w:bCs/>
                <w:color w:val="FF0000"/>
                <w:sz w:val="18"/>
                <w:szCs w:val="18"/>
              </w:rPr>
              <w:t xml:space="preserve"> </w:t>
            </w:r>
            <w:r w:rsidR="003517AD">
              <w:rPr>
                <w:rFonts w:asciiTheme="minorHAnsi" w:hAnsiTheme="minorHAnsi" w:cstheme="minorHAnsi"/>
                <w:b/>
                <w:bCs/>
                <w:color w:val="FF0000"/>
                <w:sz w:val="18"/>
                <w:szCs w:val="18"/>
              </w:rPr>
              <w:t xml:space="preserve">area </w:t>
            </w:r>
            <w:r w:rsidR="00E42EC0">
              <w:rPr>
                <w:rFonts w:asciiTheme="minorHAnsi" w:hAnsiTheme="minorHAnsi" w:cstheme="minorHAnsi"/>
                <w:b/>
                <w:bCs/>
                <w:color w:val="FF0000"/>
                <w:sz w:val="18"/>
                <w:szCs w:val="18"/>
              </w:rPr>
              <w:t>should Tenant desire a graded and paved area for</w:t>
            </w:r>
            <w:r w:rsidR="003517AD">
              <w:rPr>
                <w:rFonts w:asciiTheme="minorHAnsi" w:hAnsiTheme="minorHAnsi" w:cstheme="minorHAnsi"/>
                <w:b/>
                <w:bCs/>
                <w:color w:val="FF0000"/>
                <w:sz w:val="18"/>
                <w:szCs w:val="18"/>
              </w:rPr>
              <w:t xml:space="preserve"> parking or trailer storage</w:t>
            </w:r>
            <w:r w:rsidR="00E42EC0">
              <w:rPr>
                <w:rFonts w:asciiTheme="minorHAnsi" w:hAnsiTheme="minorHAnsi" w:cstheme="minorHAnsi"/>
                <w:b/>
                <w:bCs/>
                <w:color w:val="FF0000"/>
                <w:sz w:val="18"/>
                <w:szCs w:val="18"/>
              </w:rPr>
              <w:t xml:space="preserve">. Tenant shall get Landlord’s prior written approval of the scope of work for any potential future property improvements prior to any work commencing. </w:t>
            </w:r>
            <w:r w:rsidR="00051201" w:rsidRPr="00051201">
              <w:rPr>
                <w:rFonts w:asciiTheme="minorHAnsi" w:hAnsiTheme="minorHAnsi" w:cstheme="minorHAnsi"/>
                <w:b/>
                <w:bCs/>
                <w:color w:val="00B050"/>
                <w:sz w:val="18"/>
                <w:szCs w:val="18"/>
              </w:rPr>
              <w:t>Agreed.</w:t>
            </w:r>
          </w:p>
          <w:p w14:paraId="73C7943D" w14:textId="3304E182" w:rsidR="00E42EC0" w:rsidRPr="003517AD" w:rsidRDefault="00E42EC0" w:rsidP="006E2BAE">
            <w:pPr>
              <w:pStyle w:val="TableParagraph"/>
              <w:ind w:left="150" w:right="180"/>
              <w:jc w:val="both"/>
              <w:rPr>
                <w:rFonts w:asciiTheme="minorHAnsi" w:hAnsiTheme="minorHAnsi" w:cstheme="minorHAnsi"/>
                <w:b/>
                <w:bCs/>
                <w:color w:val="FF0000"/>
                <w:sz w:val="18"/>
                <w:szCs w:val="18"/>
              </w:rPr>
            </w:pPr>
          </w:p>
        </w:tc>
      </w:tr>
      <w:tr w:rsidR="003460DF" w:rsidRPr="00085691" w14:paraId="656DD761" w14:textId="77777777" w:rsidTr="006E2BAE">
        <w:trPr>
          <w:trHeight w:val="260"/>
        </w:trPr>
        <w:tc>
          <w:tcPr>
            <w:tcW w:w="2227" w:type="dxa"/>
          </w:tcPr>
          <w:p w14:paraId="6367584B" w14:textId="77777777" w:rsidR="003460DF" w:rsidRPr="00085691" w:rsidRDefault="003460DF" w:rsidP="00F305A5">
            <w:pPr>
              <w:pStyle w:val="TableParagraph"/>
              <w:rPr>
                <w:rFonts w:asciiTheme="minorHAnsi" w:hAnsiTheme="minorHAnsi" w:cstheme="minorHAnsi"/>
                <w:b/>
                <w:spacing w:val="-2"/>
                <w:sz w:val="18"/>
                <w:szCs w:val="18"/>
              </w:rPr>
            </w:pPr>
            <w:r w:rsidRPr="00085691">
              <w:rPr>
                <w:rFonts w:asciiTheme="minorHAnsi" w:hAnsiTheme="minorHAnsi" w:cstheme="minorHAnsi"/>
                <w:b/>
                <w:spacing w:val="-2"/>
                <w:sz w:val="18"/>
                <w:szCs w:val="18"/>
              </w:rPr>
              <w:t>SUBLETTING AND ASSIGNMENT:</w:t>
            </w:r>
          </w:p>
          <w:p w14:paraId="0EB3141C" w14:textId="77777777" w:rsidR="003460DF" w:rsidRPr="00085691" w:rsidRDefault="003460DF" w:rsidP="00F305A5">
            <w:pPr>
              <w:pStyle w:val="TableParagraph"/>
              <w:rPr>
                <w:rFonts w:asciiTheme="minorHAnsi" w:hAnsiTheme="minorHAnsi" w:cstheme="minorHAnsi"/>
                <w:b/>
                <w:spacing w:val="-2"/>
                <w:sz w:val="18"/>
                <w:szCs w:val="18"/>
              </w:rPr>
            </w:pPr>
            <w:r w:rsidRPr="00085691">
              <w:rPr>
                <w:rFonts w:asciiTheme="minorHAnsi" w:hAnsiTheme="minorHAnsi" w:cstheme="minorHAnsi"/>
                <w:b/>
                <w:spacing w:val="-2"/>
                <w:sz w:val="18"/>
                <w:szCs w:val="18"/>
              </w:rPr>
              <w:tab/>
            </w:r>
          </w:p>
        </w:tc>
        <w:tc>
          <w:tcPr>
            <w:tcW w:w="4320" w:type="dxa"/>
          </w:tcPr>
          <w:p w14:paraId="07172801" w14:textId="77777777" w:rsidR="003460DF" w:rsidRPr="00085691" w:rsidRDefault="003460DF" w:rsidP="00F305A5">
            <w:pPr>
              <w:pStyle w:val="TableParagraph"/>
              <w:rPr>
                <w:rFonts w:asciiTheme="minorHAnsi" w:hAnsiTheme="minorHAnsi" w:cstheme="minorHAnsi"/>
                <w:bCs/>
                <w:spacing w:val="-2"/>
                <w:sz w:val="18"/>
                <w:szCs w:val="18"/>
              </w:rPr>
            </w:pPr>
            <w:r w:rsidRPr="00085691">
              <w:rPr>
                <w:rFonts w:asciiTheme="minorHAnsi" w:hAnsiTheme="minorHAnsi" w:cstheme="minorHAnsi"/>
                <w:bCs/>
                <w:spacing w:val="-2"/>
                <w:sz w:val="18"/>
                <w:szCs w:val="18"/>
              </w:rPr>
              <w:t xml:space="preserve">Tenant shall be permitted to sublet all or part of the Premises with Landlord’s written consent, not to be unreasonably withheld, </w:t>
            </w:r>
            <w:proofErr w:type="gramStart"/>
            <w:r w:rsidRPr="00085691">
              <w:rPr>
                <w:rFonts w:asciiTheme="minorHAnsi" w:hAnsiTheme="minorHAnsi" w:cstheme="minorHAnsi"/>
                <w:bCs/>
                <w:spacing w:val="-2"/>
                <w:sz w:val="18"/>
                <w:szCs w:val="18"/>
              </w:rPr>
              <w:t>conditioned</w:t>
            </w:r>
            <w:proofErr w:type="gramEnd"/>
            <w:r w:rsidRPr="00085691">
              <w:rPr>
                <w:rFonts w:asciiTheme="minorHAnsi" w:hAnsiTheme="minorHAnsi" w:cstheme="minorHAnsi"/>
                <w:bCs/>
                <w:spacing w:val="-2"/>
                <w:sz w:val="18"/>
                <w:szCs w:val="18"/>
              </w:rPr>
              <w:t xml:space="preserve"> or delayed, and shall be deemed given if Landlord has not given notice of its objection in reasonable detail within ten (10) days after Tenant’s request.  Tenant shall have the right without Landlord’s consent to sublet or assign the lease to related entities, that is, entities controlled by, controlling or under common control with Tenant and shall include entities into which Tenant is merged or consolidated or to an entity to which a substantial portion of Tenant’s assets are transferred.  </w:t>
            </w:r>
          </w:p>
          <w:p w14:paraId="1E6659D3" w14:textId="77777777" w:rsidR="003460DF" w:rsidRPr="00085691" w:rsidRDefault="003460DF" w:rsidP="00F305A5">
            <w:pPr>
              <w:pStyle w:val="TableParagraph"/>
              <w:ind w:left="108" w:hanging="1"/>
              <w:rPr>
                <w:rFonts w:asciiTheme="minorHAnsi" w:hAnsiTheme="minorHAnsi" w:cstheme="minorHAnsi"/>
                <w:sz w:val="18"/>
                <w:szCs w:val="18"/>
              </w:rPr>
            </w:pPr>
          </w:p>
        </w:tc>
        <w:tc>
          <w:tcPr>
            <w:tcW w:w="5282" w:type="dxa"/>
          </w:tcPr>
          <w:p w14:paraId="10EBB787" w14:textId="4557ADA1" w:rsidR="003460DF" w:rsidRPr="006E2BAE" w:rsidRDefault="003C5EBF" w:rsidP="001C57BB">
            <w:pPr>
              <w:pStyle w:val="TableParagraph"/>
              <w:ind w:left="150" w:right="180"/>
              <w:jc w:val="both"/>
              <w:rPr>
                <w:rFonts w:asciiTheme="minorHAnsi" w:hAnsiTheme="minorHAnsi" w:cstheme="minorHAnsi"/>
                <w:color w:val="2F5496" w:themeColor="accent1" w:themeShade="BF"/>
                <w:sz w:val="18"/>
                <w:szCs w:val="18"/>
              </w:rPr>
            </w:pPr>
            <w:r w:rsidRPr="006E2BAE">
              <w:rPr>
                <w:rFonts w:asciiTheme="minorHAnsi" w:hAnsiTheme="minorHAnsi" w:cstheme="minorHAnsi"/>
                <w:color w:val="2F5496" w:themeColor="accent1" w:themeShade="BF"/>
                <w:sz w:val="18"/>
                <w:szCs w:val="18"/>
              </w:rPr>
              <w:t>Agreed</w:t>
            </w:r>
            <w:r w:rsidR="002E5DA4" w:rsidRPr="006E2BAE">
              <w:rPr>
                <w:rFonts w:asciiTheme="minorHAnsi" w:hAnsiTheme="minorHAnsi" w:cstheme="minorHAnsi"/>
                <w:color w:val="2F5496" w:themeColor="accent1" w:themeShade="BF"/>
                <w:sz w:val="18"/>
                <w:szCs w:val="18"/>
              </w:rPr>
              <w:t>,</w:t>
            </w:r>
            <w:r w:rsidRPr="006E2BAE">
              <w:rPr>
                <w:rFonts w:asciiTheme="minorHAnsi" w:hAnsiTheme="minorHAnsi" w:cstheme="minorHAnsi"/>
                <w:color w:val="2F5496" w:themeColor="accent1" w:themeShade="BF"/>
                <w:sz w:val="18"/>
                <w:szCs w:val="18"/>
              </w:rPr>
              <w:t xml:space="preserve"> so long as Tenant</w:t>
            </w:r>
            <w:r w:rsidR="003154F0" w:rsidRPr="006E2BAE">
              <w:rPr>
                <w:rFonts w:asciiTheme="minorHAnsi" w:hAnsiTheme="minorHAnsi" w:cstheme="minorHAnsi"/>
                <w:color w:val="2F5496" w:themeColor="accent1" w:themeShade="BF"/>
                <w:sz w:val="18"/>
                <w:szCs w:val="18"/>
              </w:rPr>
              <w:t xml:space="preserve"> and Guarantor</w:t>
            </w:r>
            <w:r w:rsidRPr="006E2BAE">
              <w:rPr>
                <w:rFonts w:asciiTheme="minorHAnsi" w:hAnsiTheme="minorHAnsi" w:cstheme="minorHAnsi"/>
                <w:color w:val="2F5496" w:themeColor="accent1" w:themeShade="BF"/>
                <w:sz w:val="18"/>
                <w:szCs w:val="18"/>
              </w:rPr>
              <w:t xml:space="preserve"> remain financially responsible for the obligations of the Lease and is not in default at the time of the assignment</w:t>
            </w:r>
            <w:r w:rsidR="002E5DA4" w:rsidRPr="006E2BAE">
              <w:rPr>
                <w:rFonts w:asciiTheme="minorHAnsi" w:hAnsiTheme="minorHAnsi" w:cstheme="minorHAnsi"/>
                <w:color w:val="2F5496" w:themeColor="accent1" w:themeShade="BF"/>
                <w:sz w:val="18"/>
                <w:szCs w:val="18"/>
              </w:rPr>
              <w:t xml:space="preserve">. </w:t>
            </w:r>
            <w:r w:rsidR="00FF61E7" w:rsidRPr="006E2BAE">
              <w:rPr>
                <w:rFonts w:asciiTheme="minorHAnsi" w:hAnsiTheme="minorHAnsi" w:cstheme="minorHAnsi"/>
                <w:color w:val="2F5496" w:themeColor="accent1" w:themeShade="BF"/>
                <w:sz w:val="18"/>
                <w:szCs w:val="18"/>
              </w:rPr>
              <w:t xml:space="preserve">Lessor </w:t>
            </w:r>
            <w:r w:rsidR="00EB4A60" w:rsidRPr="006E2BAE">
              <w:rPr>
                <w:rFonts w:asciiTheme="minorHAnsi" w:hAnsiTheme="minorHAnsi" w:cstheme="minorHAnsi"/>
                <w:color w:val="2F5496" w:themeColor="accent1" w:themeShade="BF"/>
                <w:sz w:val="18"/>
                <w:szCs w:val="18"/>
              </w:rPr>
              <w:t>must approve all subletting and assignments, which will not be unreasonably conditioned, withheld, or delayed.</w:t>
            </w:r>
          </w:p>
          <w:p w14:paraId="5790B49D" w14:textId="3634569E" w:rsidR="00EB4A60" w:rsidRPr="006E2BAE" w:rsidRDefault="00EB4A60" w:rsidP="006E2BAE">
            <w:pPr>
              <w:pStyle w:val="TableParagraph"/>
              <w:ind w:left="150" w:right="180"/>
              <w:jc w:val="both"/>
              <w:rPr>
                <w:rFonts w:asciiTheme="minorHAnsi" w:hAnsiTheme="minorHAnsi" w:cstheme="minorHAnsi"/>
                <w:color w:val="2F5496" w:themeColor="accent1" w:themeShade="BF"/>
                <w:sz w:val="18"/>
                <w:szCs w:val="18"/>
              </w:rPr>
            </w:pPr>
          </w:p>
        </w:tc>
      </w:tr>
      <w:tr w:rsidR="003460DF" w:rsidRPr="00085691" w14:paraId="6B7A4645" w14:textId="77777777" w:rsidTr="006E2BAE">
        <w:trPr>
          <w:trHeight w:val="438"/>
        </w:trPr>
        <w:tc>
          <w:tcPr>
            <w:tcW w:w="2227" w:type="dxa"/>
          </w:tcPr>
          <w:p w14:paraId="41EC971B" w14:textId="77777777" w:rsidR="003460DF" w:rsidRPr="00085691" w:rsidRDefault="003460DF" w:rsidP="00F305A5">
            <w:pPr>
              <w:pStyle w:val="TableParagraph"/>
              <w:rPr>
                <w:rFonts w:asciiTheme="minorHAnsi" w:hAnsiTheme="minorHAnsi" w:cstheme="minorHAnsi"/>
                <w:b/>
                <w:sz w:val="18"/>
                <w:szCs w:val="18"/>
              </w:rPr>
            </w:pPr>
            <w:r w:rsidRPr="00085691">
              <w:rPr>
                <w:rFonts w:asciiTheme="minorHAnsi" w:hAnsiTheme="minorHAnsi" w:cstheme="minorHAnsi"/>
                <w:b/>
                <w:spacing w:val="-2"/>
                <w:sz w:val="18"/>
                <w:szCs w:val="18"/>
              </w:rPr>
              <w:t>LOADING:</w:t>
            </w:r>
          </w:p>
        </w:tc>
        <w:tc>
          <w:tcPr>
            <w:tcW w:w="4320" w:type="dxa"/>
          </w:tcPr>
          <w:p w14:paraId="2C6DABBF" w14:textId="77777777" w:rsidR="003460DF" w:rsidRPr="00085691" w:rsidRDefault="003460DF" w:rsidP="00F305A5">
            <w:pPr>
              <w:pStyle w:val="TableParagraph"/>
              <w:ind w:left="108"/>
              <w:rPr>
                <w:rFonts w:asciiTheme="minorHAnsi" w:hAnsiTheme="minorHAnsi" w:cstheme="minorHAnsi"/>
                <w:sz w:val="18"/>
                <w:szCs w:val="18"/>
              </w:rPr>
            </w:pPr>
            <w:r w:rsidRPr="00085691">
              <w:rPr>
                <w:rFonts w:asciiTheme="minorHAnsi" w:hAnsiTheme="minorHAnsi" w:cstheme="minorHAnsi"/>
                <w:sz w:val="18"/>
                <w:szCs w:val="18"/>
              </w:rPr>
              <w:t>Sixteen (16) 9’ x 10’ loading doors with levelers, seals, and dock seals, one (1) drive thru 12’ x 14’ door. The building has twelve (12) existing 30,000# levelers and Landlord will remaining four (4) hydraulic levelers upon receipt but no later than December 31, 2022.</w:t>
            </w:r>
          </w:p>
          <w:p w14:paraId="06627610" w14:textId="77777777" w:rsidR="003460DF" w:rsidRPr="00085691" w:rsidRDefault="003460DF" w:rsidP="00F305A5">
            <w:pPr>
              <w:pStyle w:val="TableParagraph"/>
              <w:ind w:left="108"/>
              <w:rPr>
                <w:rFonts w:asciiTheme="minorHAnsi" w:hAnsiTheme="minorHAnsi" w:cstheme="minorHAnsi"/>
                <w:sz w:val="18"/>
                <w:szCs w:val="18"/>
              </w:rPr>
            </w:pPr>
          </w:p>
        </w:tc>
        <w:tc>
          <w:tcPr>
            <w:tcW w:w="5282" w:type="dxa"/>
          </w:tcPr>
          <w:p w14:paraId="68E938C7" w14:textId="31E511AA" w:rsidR="003460DF" w:rsidRPr="006E2BAE" w:rsidRDefault="0073476B" w:rsidP="001C57BB">
            <w:pPr>
              <w:pStyle w:val="TableParagraph"/>
              <w:ind w:left="150" w:right="180"/>
              <w:jc w:val="both"/>
              <w:rPr>
                <w:rFonts w:asciiTheme="minorHAnsi" w:hAnsiTheme="minorHAnsi" w:cstheme="minorHAnsi"/>
                <w:color w:val="2F5496" w:themeColor="accent1" w:themeShade="BF"/>
                <w:sz w:val="18"/>
                <w:szCs w:val="18"/>
              </w:rPr>
            </w:pPr>
            <w:r w:rsidRPr="006E2BAE">
              <w:rPr>
                <w:rFonts w:asciiTheme="minorHAnsi" w:hAnsiTheme="minorHAnsi" w:cstheme="minorHAnsi"/>
                <w:color w:val="2F5496" w:themeColor="accent1" w:themeShade="BF"/>
                <w:sz w:val="18"/>
                <w:szCs w:val="18"/>
              </w:rPr>
              <w:t>Agreed, Landlord will complete the four remaining levelers when they arrive (scheduled middle of September) for a total of sixteen docks equipped with levelers and seals. Landlord has everything prepared for a quick installation of the remaining levelers when they arrive, but Landlord cannot guarantee delivery of all units as promised by supplier.</w:t>
            </w:r>
          </w:p>
          <w:p w14:paraId="0A57F5B8" w14:textId="7C8DD9CB" w:rsidR="0073476B" w:rsidRPr="006E2BAE" w:rsidRDefault="0073476B" w:rsidP="006E2BAE">
            <w:pPr>
              <w:pStyle w:val="TableParagraph"/>
              <w:ind w:left="150" w:right="180"/>
              <w:jc w:val="both"/>
              <w:rPr>
                <w:rFonts w:asciiTheme="minorHAnsi" w:hAnsiTheme="minorHAnsi" w:cstheme="minorHAnsi"/>
                <w:color w:val="2F5496" w:themeColor="accent1" w:themeShade="BF"/>
                <w:sz w:val="18"/>
                <w:szCs w:val="18"/>
              </w:rPr>
            </w:pPr>
          </w:p>
        </w:tc>
      </w:tr>
      <w:tr w:rsidR="003460DF" w:rsidRPr="00085691" w14:paraId="784EBF79" w14:textId="77777777" w:rsidTr="006E2BAE">
        <w:trPr>
          <w:trHeight w:val="1538"/>
        </w:trPr>
        <w:tc>
          <w:tcPr>
            <w:tcW w:w="2227" w:type="dxa"/>
          </w:tcPr>
          <w:p w14:paraId="4CE6A845" w14:textId="77777777" w:rsidR="003460DF" w:rsidRPr="00085691" w:rsidRDefault="003460DF" w:rsidP="00F305A5">
            <w:pPr>
              <w:pStyle w:val="TableParagraph"/>
              <w:rPr>
                <w:rFonts w:asciiTheme="minorHAnsi" w:hAnsiTheme="minorHAnsi" w:cstheme="minorHAnsi"/>
                <w:b/>
                <w:sz w:val="18"/>
                <w:szCs w:val="18"/>
              </w:rPr>
            </w:pPr>
            <w:r w:rsidRPr="00085691">
              <w:rPr>
                <w:rFonts w:asciiTheme="minorHAnsi" w:hAnsiTheme="minorHAnsi" w:cstheme="minorHAnsi"/>
                <w:b/>
                <w:spacing w:val="-2"/>
                <w:sz w:val="18"/>
                <w:szCs w:val="18"/>
              </w:rPr>
              <w:t>BROKERAGE</w:t>
            </w:r>
            <w:r w:rsidRPr="00085691">
              <w:rPr>
                <w:rFonts w:asciiTheme="minorHAnsi" w:hAnsiTheme="minorHAnsi" w:cstheme="minorHAnsi"/>
                <w:b/>
                <w:sz w:val="18"/>
                <w:szCs w:val="18"/>
              </w:rPr>
              <w:t xml:space="preserve"> </w:t>
            </w:r>
            <w:r w:rsidRPr="00085691">
              <w:rPr>
                <w:rFonts w:asciiTheme="minorHAnsi" w:hAnsiTheme="minorHAnsi" w:cstheme="minorHAnsi"/>
                <w:b/>
                <w:spacing w:val="-2"/>
                <w:sz w:val="18"/>
                <w:szCs w:val="18"/>
              </w:rPr>
              <w:t>REPRESENTATION:</w:t>
            </w:r>
          </w:p>
        </w:tc>
        <w:tc>
          <w:tcPr>
            <w:tcW w:w="4320" w:type="dxa"/>
          </w:tcPr>
          <w:p w14:paraId="47D24BCA" w14:textId="77777777" w:rsidR="003460DF" w:rsidRPr="00085691" w:rsidRDefault="003460DF" w:rsidP="00F305A5">
            <w:pPr>
              <w:pStyle w:val="TableParagraph"/>
              <w:rPr>
                <w:rFonts w:asciiTheme="minorHAnsi" w:hAnsiTheme="minorHAnsi" w:cstheme="minorHAnsi"/>
                <w:sz w:val="18"/>
                <w:szCs w:val="18"/>
              </w:rPr>
            </w:pPr>
            <w:r w:rsidRPr="00085691">
              <w:rPr>
                <w:rFonts w:asciiTheme="minorHAnsi" w:hAnsiTheme="minorHAnsi" w:cstheme="minorHAnsi"/>
                <w:sz w:val="18"/>
                <w:szCs w:val="18"/>
              </w:rPr>
              <w:t>JLL, as Tenant’s exclusive representative, will be paid a four percent (4%) real estate commission inclusive of the total base rent paid over the entire lease term which shall be finalized per a separate written agreement.  All commissions shall be paid by the Landlord 50% upon the Lease Execution and 50% upon Rent Commencement.</w:t>
            </w:r>
          </w:p>
        </w:tc>
        <w:tc>
          <w:tcPr>
            <w:tcW w:w="5282" w:type="dxa"/>
          </w:tcPr>
          <w:p w14:paraId="69B24D5C" w14:textId="15EC2A4A" w:rsidR="003460DF" w:rsidRPr="006E2BAE" w:rsidRDefault="0073476B" w:rsidP="006E2BAE">
            <w:pPr>
              <w:pStyle w:val="TableParagraph"/>
              <w:ind w:left="150" w:right="180"/>
              <w:jc w:val="both"/>
              <w:rPr>
                <w:rFonts w:asciiTheme="minorHAnsi" w:hAnsiTheme="minorHAnsi" w:cstheme="minorHAnsi"/>
                <w:color w:val="2F5496" w:themeColor="accent1" w:themeShade="BF"/>
                <w:sz w:val="18"/>
                <w:szCs w:val="18"/>
              </w:rPr>
            </w:pPr>
            <w:r w:rsidRPr="006E2BAE">
              <w:rPr>
                <w:rFonts w:asciiTheme="minorHAnsi" w:hAnsiTheme="minorHAnsi" w:cstheme="minorHAnsi"/>
                <w:color w:val="2F5496" w:themeColor="accent1" w:themeShade="BF"/>
                <w:sz w:val="18"/>
                <w:szCs w:val="18"/>
              </w:rPr>
              <w:t xml:space="preserve">Landlord agrees to pay a commission as per a separate agreement between </w:t>
            </w:r>
            <w:r w:rsidR="00AA7FAC" w:rsidRPr="006E2BAE">
              <w:rPr>
                <w:rFonts w:asciiTheme="minorHAnsi" w:hAnsiTheme="minorHAnsi" w:cstheme="minorHAnsi"/>
                <w:color w:val="2F5496" w:themeColor="accent1" w:themeShade="BF"/>
                <w:sz w:val="18"/>
                <w:szCs w:val="18"/>
              </w:rPr>
              <w:t>Landlord and Tenant’s broker. No listing broker cooperation is required by Tenant’s broker. Landlord agrees to the payment schedule described.</w:t>
            </w:r>
          </w:p>
        </w:tc>
      </w:tr>
    </w:tbl>
    <w:p w14:paraId="61258CB5" w14:textId="77777777" w:rsidR="0052056C" w:rsidRDefault="0052056C" w:rsidP="003460DF">
      <w:pPr>
        <w:pStyle w:val="BodyText"/>
        <w:spacing w:before="46"/>
        <w:rPr>
          <w:rFonts w:asciiTheme="minorHAnsi" w:hAnsiTheme="minorHAnsi" w:cstheme="minorHAnsi"/>
        </w:rPr>
      </w:pPr>
    </w:p>
    <w:p w14:paraId="2F2E1D18" w14:textId="40D5B24A" w:rsidR="003460DF" w:rsidRPr="00085691" w:rsidRDefault="003460DF" w:rsidP="003460DF">
      <w:pPr>
        <w:pStyle w:val="BodyText"/>
        <w:spacing w:before="46"/>
        <w:rPr>
          <w:rFonts w:asciiTheme="minorHAnsi" w:hAnsiTheme="minorHAnsi" w:cstheme="minorHAnsi"/>
        </w:rPr>
      </w:pPr>
      <w:r w:rsidRPr="00085691">
        <w:rPr>
          <w:rFonts w:asciiTheme="minorHAnsi" w:hAnsiTheme="minorHAnsi" w:cstheme="minorHAnsi"/>
        </w:rPr>
        <w:t>Best regards,</w:t>
      </w:r>
    </w:p>
    <w:p w14:paraId="171EE037" w14:textId="77777777" w:rsidR="003460DF" w:rsidRPr="00085691" w:rsidRDefault="003460DF" w:rsidP="003460DF">
      <w:pPr>
        <w:pStyle w:val="BodyText"/>
        <w:spacing w:before="46"/>
        <w:rPr>
          <w:rFonts w:asciiTheme="minorHAnsi" w:hAnsiTheme="minorHAnsi" w:cstheme="minorHAnsi"/>
        </w:rPr>
      </w:pPr>
      <w:r w:rsidRPr="00085691">
        <w:rPr>
          <w:rFonts w:asciiTheme="minorHAnsi" w:hAnsiTheme="minorHAnsi" w:cstheme="minorHAnsi"/>
        </w:rPr>
        <w:t>Chris Avellana, JLL</w:t>
      </w:r>
    </w:p>
    <w:p w14:paraId="168C4B77" w14:textId="77777777" w:rsidR="003460DF" w:rsidRPr="00085691" w:rsidRDefault="003460DF" w:rsidP="003460DF">
      <w:pPr>
        <w:pStyle w:val="BodyText"/>
        <w:spacing w:before="12"/>
        <w:rPr>
          <w:rFonts w:asciiTheme="minorHAnsi" w:hAnsiTheme="minorHAnsi" w:cstheme="minorHAnsi"/>
        </w:rPr>
      </w:pPr>
    </w:p>
    <w:p w14:paraId="1F37D186" w14:textId="77777777" w:rsidR="003460DF" w:rsidRDefault="003460DF" w:rsidP="003460DF">
      <w:pPr>
        <w:pStyle w:val="BodyText"/>
        <w:tabs>
          <w:tab w:val="left" w:pos="648"/>
        </w:tabs>
        <w:ind w:left="648" w:right="7366" w:hanging="541"/>
        <w:rPr>
          <w:rFonts w:asciiTheme="minorHAnsi" w:hAnsiTheme="minorHAnsi" w:cstheme="minorHAnsi"/>
        </w:rPr>
      </w:pPr>
      <w:r w:rsidRPr="00085691">
        <w:rPr>
          <w:rFonts w:asciiTheme="minorHAnsi" w:hAnsiTheme="minorHAnsi" w:cstheme="minorHAnsi"/>
          <w:spacing w:val="-4"/>
        </w:rPr>
        <w:t>Cc:</w:t>
      </w:r>
      <w:r w:rsidRPr="00085691">
        <w:rPr>
          <w:rFonts w:asciiTheme="minorHAnsi" w:hAnsiTheme="minorHAnsi" w:cstheme="minorHAnsi"/>
        </w:rPr>
        <w:tab/>
      </w:r>
      <w:proofErr w:type="spellStart"/>
      <w:r w:rsidRPr="00085691">
        <w:rPr>
          <w:rFonts w:asciiTheme="minorHAnsi" w:hAnsiTheme="minorHAnsi" w:cstheme="minorHAnsi"/>
        </w:rPr>
        <w:t>Zvi</w:t>
      </w:r>
      <w:proofErr w:type="spellEnd"/>
      <w:r w:rsidRPr="00085691">
        <w:rPr>
          <w:rFonts w:asciiTheme="minorHAnsi" w:hAnsiTheme="minorHAnsi" w:cstheme="minorHAnsi"/>
          <w:spacing w:val="-11"/>
        </w:rPr>
        <w:t xml:space="preserve"> </w:t>
      </w:r>
      <w:proofErr w:type="spellStart"/>
      <w:r w:rsidRPr="00085691">
        <w:rPr>
          <w:rFonts w:asciiTheme="minorHAnsi" w:hAnsiTheme="minorHAnsi" w:cstheme="minorHAnsi"/>
        </w:rPr>
        <w:t>Hiesiger</w:t>
      </w:r>
      <w:proofErr w:type="spellEnd"/>
      <w:r w:rsidRPr="00085691">
        <w:rPr>
          <w:rFonts w:asciiTheme="minorHAnsi" w:hAnsiTheme="minorHAnsi" w:cstheme="minorHAnsi"/>
        </w:rPr>
        <w:t>,</w:t>
      </w:r>
      <w:r w:rsidRPr="00085691">
        <w:rPr>
          <w:rFonts w:asciiTheme="minorHAnsi" w:hAnsiTheme="minorHAnsi" w:cstheme="minorHAnsi"/>
          <w:spacing w:val="-10"/>
        </w:rPr>
        <w:t xml:space="preserve"> </w:t>
      </w:r>
      <w:r w:rsidRPr="00085691">
        <w:rPr>
          <w:rFonts w:asciiTheme="minorHAnsi" w:hAnsiTheme="minorHAnsi" w:cstheme="minorHAnsi"/>
        </w:rPr>
        <w:t>Worldwide</w:t>
      </w:r>
      <w:r w:rsidRPr="00085691">
        <w:rPr>
          <w:rFonts w:asciiTheme="minorHAnsi" w:hAnsiTheme="minorHAnsi" w:cstheme="minorHAnsi"/>
          <w:spacing w:val="-9"/>
        </w:rPr>
        <w:t xml:space="preserve"> </w:t>
      </w:r>
      <w:r w:rsidRPr="00085691">
        <w:rPr>
          <w:rFonts w:asciiTheme="minorHAnsi" w:hAnsiTheme="minorHAnsi" w:cstheme="minorHAnsi"/>
        </w:rPr>
        <w:t>Retail</w:t>
      </w:r>
      <w:r w:rsidRPr="00085691">
        <w:rPr>
          <w:rFonts w:asciiTheme="minorHAnsi" w:hAnsiTheme="minorHAnsi" w:cstheme="minorHAnsi"/>
          <w:spacing w:val="-11"/>
        </w:rPr>
        <w:t xml:space="preserve"> </w:t>
      </w:r>
      <w:r w:rsidRPr="00085691">
        <w:rPr>
          <w:rFonts w:asciiTheme="minorHAnsi" w:hAnsiTheme="minorHAnsi" w:cstheme="minorHAnsi"/>
        </w:rPr>
        <w:t xml:space="preserve">Solutions Jose Tellez, Worldwide Retail Solutions </w:t>
      </w:r>
    </w:p>
    <w:p w14:paraId="63F63775" w14:textId="77777777" w:rsidR="003460DF" w:rsidRDefault="003460DF" w:rsidP="003460DF">
      <w:pPr>
        <w:pStyle w:val="BodyText"/>
        <w:rPr>
          <w:rFonts w:asciiTheme="minorHAnsi" w:hAnsiTheme="minorHAnsi" w:cstheme="minorHAnsi"/>
        </w:rPr>
      </w:pPr>
    </w:p>
    <w:p w14:paraId="77BA6415" w14:textId="77777777" w:rsidR="003460DF" w:rsidRPr="00085691" w:rsidRDefault="003460DF" w:rsidP="003460DF">
      <w:pPr>
        <w:pStyle w:val="BodyText"/>
        <w:rPr>
          <w:rFonts w:asciiTheme="minorHAnsi" w:hAnsiTheme="minorHAnsi" w:cstheme="minorHAnsi"/>
        </w:rPr>
      </w:pPr>
    </w:p>
    <w:p w14:paraId="449E7F00" w14:textId="23E20AA6" w:rsidR="003460DF" w:rsidRDefault="003460DF" w:rsidP="003460DF">
      <w:pPr>
        <w:pStyle w:val="BodyText"/>
        <w:rPr>
          <w:rFonts w:asciiTheme="minorHAnsi" w:hAnsiTheme="minorHAnsi" w:cstheme="minorHAnsi"/>
        </w:rPr>
      </w:pPr>
    </w:p>
    <w:p w14:paraId="31BF4AC3" w14:textId="12A3E71F" w:rsidR="00F07EDD" w:rsidRDefault="00F07EDD" w:rsidP="003460DF">
      <w:pPr>
        <w:pStyle w:val="BodyText"/>
        <w:rPr>
          <w:rFonts w:asciiTheme="minorHAnsi" w:hAnsiTheme="minorHAnsi" w:cstheme="minorHAnsi"/>
        </w:rPr>
      </w:pPr>
    </w:p>
    <w:p w14:paraId="34E6404B" w14:textId="003D4149" w:rsidR="00F07EDD" w:rsidRDefault="00F07EDD" w:rsidP="003460DF">
      <w:pPr>
        <w:pStyle w:val="BodyText"/>
        <w:rPr>
          <w:rFonts w:asciiTheme="minorHAnsi" w:hAnsiTheme="minorHAnsi" w:cstheme="minorHAnsi"/>
        </w:rPr>
      </w:pPr>
    </w:p>
    <w:p w14:paraId="48FE3E4C" w14:textId="5CA8CCF7" w:rsidR="00F07EDD" w:rsidRDefault="00F07EDD" w:rsidP="003460DF">
      <w:pPr>
        <w:pStyle w:val="BodyText"/>
        <w:rPr>
          <w:rFonts w:asciiTheme="minorHAnsi" w:hAnsiTheme="minorHAnsi" w:cstheme="minorHAnsi"/>
        </w:rPr>
      </w:pPr>
    </w:p>
    <w:p w14:paraId="52CC0269" w14:textId="77855873" w:rsidR="00F07EDD" w:rsidRDefault="00F07EDD" w:rsidP="003460DF">
      <w:pPr>
        <w:pStyle w:val="BodyText"/>
        <w:rPr>
          <w:rFonts w:asciiTheme="minorHAnsi" w:hAnsiTheme="minorHAnsi" w:cstheme="minorHAnsi"/>
        </w:rPr>
      </w:pPr>
    </w:p>
    <w:p w14:paraId="519F199B" w14:textId="5FA62374" w:rsidR="00F07EDD" w:rsidRDefault="00F07EDD" w:rsidP="003460DF">
      <w:pPr>
        <w:pStyle w:val="BodyText"/>
        <w:rPr>
          <w:rFonts w:asciiTheme="minorHAnsi" w:hAnsiTheme="minorHAnsi" w:cstheme="minorHAnsi"/>
        </w:rPr>
      </w:pPr>
    </w:p>
    <w:p w14:paraId="03AAF24F" w14:textId="501E7A05" w:rsidR="00F07EDD" w:rsidRDefault="00F07EDD" w:rsidP="003460DF">
      <w:pPr>
        <w:pStyle w:val="BodyText"/>
        <w:rPr>
          <w:rFonts w:asciiTheme="minorHAnsi" w:hAnsiTheme="minorHAnsi" w:cstheme="minorHAnsi"/>
        </w:rPr>
      </w:pPr>
    </w:p>
    <w:p w14:paraId="3C3BE9EF" w14:textId="618A40AD" w:rsidR="00F07EDD" w:rsidRDefault="00F07EDD" w:rsidP="003460DF">
      <w:pPr>
        <w:pStyle w:val="BodyText"/>
        <w:rPr>
          <w:rFonts w:asciiTheme="minorHAnsi" w:hAnsiTheme="minorHAnsi" w:cstheme="minorHAnsi"/>
        </w:rPr>
      </w:pPr>
    </w:p>
    <w:p w14:paraId="0FE0184C" w14:textId="77777777" w:rsidR="00F07EDD" w:rsidRPr="00085691" w:rsidRDefault="00F07EDD" w:rsidP="003460DF">
      <w:pPr>
        <w:pStyle w:val="BodyText"/>
        <w:rPr>
          <w:rFonts w:asciiTheme="minorHAnsi" w:hAnsiTheme="minorHAnsi" w:cstheme="minorHAnsi"/>
        </w:rPr>
      </w:pPr>
    </w:p>
    <w:p w14:paraId="0F7B0921" w14:textId="77777777" w:rsidR="003460DF" w:rsidRPr="00B117F5" w:rsidRDefault="003460DF" w:rsidP="003460DF">
      <w:pPr>
        <w:pStyle w:val="BodyText"/>
        <w:rPr>
          <w:rFonts w:asciiTheme="minorHAnsi" w:hAnsiTheme="minorHAnsi" w:cstheme="minorHAnsi"/>
          <w:b/>
          <w:bCs/>
        </w:rPr>
      </w:pPr>
      <w:r w:rsidRPr="00B117F5">
        <w:rPr>
          <w:rFonts w:asciiTheme="minorHAnsi" w:hAnsiTheme="minorHAnsi" w:cstheme="minorHAnsi"/>
          <w:b/>
          <w:bCs/>
        </w:rPr>
        <w:t>Acknowledged and agreed:</w:t>
      </w:r>
    </w:p>
    <w:p w14:paraId="7E1A0090" w14:textId="77777777" w:rsidR="003460DF" w:rsidRPr="00B117F5" w:rsidRDefault="003460DF" w:rsidP="003460DF">
      <w:pPr>
        <w:pStyle w:val="BodyText"/>
        <w:rPr>
          <w:rFonts w:asciiTheme="minorHAnsi" w:hAnsiTheme="minorHAnsi" w:cstheme="minorHAnsi"/>
          <w:b/>
          <w:bCs/>
        </w:rPr>
      </w:pPr>
    </w:p>
    <w:p w14:paraId="4694A2C0" w14:textId="7FB40AC3" w:rsidR="003460DF" w:rsidRPr="00B117F5" w:rsidRDefault="003460DF" w:rsidP="003460DF">
      <w:pPr>
        <w:pStyle w:val="BodyText"/>
        <w:rPr>
          <w:rFonts w:asciiTheme="minorHAnsi" w:hAnsiTheme="minorHAnsi" w:cstheme="minorHAnsi"/>
          <w:b/>
          <w:bCs/>
        </w:rPr>
      </w:pPr>
      <w:r w:rsidRPr="00B117F5">
        <w:rPr>
          <w:rFonts w:asciiTheme="minorHAnsi" w:hAnsiTheme="minorHAnsi" w:cstheme="minorHAnsi"/>
          <w:b/>
          <w:bCs/>
        </w:rPr>
        <w:t xml:space="preserve">Landlord: </w:t>
      </w:r>
      <w:r w:rsidR="007D0F49">
        <w:rPr>
          <w:rFonts w:asciiTheme="minorHAnsi" w:hAnsiTheme="minorHAnsi" w:cstheme="minorHAnsi"/>
          <w:b/>
          <w:bCs/>
        </w:rPr>
        <w:t>Summit Properties Partnership</w:t>
      </w:r>
    </w:p>
    <w:p w14:paraId="4F348521" w14:textId="77777777" w:rsidR="003460DF" w:rsidRDefault="003460DF" w:rsidP="003460DF">
      <w:pPr>
        <w:pStyle w:val="BodyText"/>
        <w:rPr>
          <w:rFonts w:asciiTheme="minorHAnsi" w:hAnsiTheme="minorHAnsi" w:cstheme="minorHAnsi"/>
        </w:rPr>
      </w:pPr>
    </w:p>
    <w:p w14:paraId="2CE4139D" w14:textId="77777777" w:rsidR="003460DF" w:rsidRPr="00085691" w:rsidRDefault="003460DF" w:rsidP="003460DF">
      <w:pPr>
        <w:pStyle w:val="BodyText"/>
        <w:rPr>
          <w:rFonts w:asciiTheme="minorHAnsi" w:hAnsiTheme="minorHAnsi" w:cstheme="minorHAnsi"/>
        </w:rPr>
      </w:pPr>
      <w:r>
        <w:rPr>
          <w:rFonts w:asciiTheme="minorHAnsi" w:hAnsiTheme="minorHAnsi" w:cstheme="minorHAnsi"/>
        </w:rPr>
        <w:t>__________________________________</w:t>
      </w:r>
    </w:p>
    <w:p w14:paraId="44D13298" w14:textId="77777777" w:rsidR="003460DF" w:rsidRDefault="003460DF" w:rsidP="003460DF">
      <w:pPr>
        <w:pStyle w:val="BodyText"/>
        <w:rPr>
          <w:rFonts w:asciiTheme="minorHAnsi" w:hAnsiTheme="minorHAnsi" w:cstheme="minorHAnsi"/>
        </w:rPr>
      </w:pPr>
      <w:r>
        <w:rPr>
          <w:rFonts w:asciiTheme="minorHAnsi" w:hAnsiTheme="minorHAnsi" w:cstheme="minorHAnsi"/>
        </w:rPr>
        <w:t>Signature</w:t>
      </w:r>
    </w:p>
    <w:p w14:paraId="288ED2C7" w14:textId="77777777" w:rsidR="003460DF" w:rsidRDefault="003460DF" w:rsidP="003460DF">
      <w:pPr>
        <w:pStyle w:val="BodyText"/>
        <w:rPr>
          <w:rFonts w:asciiTheme="minorHAnsi" w:hAnsiTheme="minorHAnsi" w:cstheme="minorHAnsi"/>
        </w:rPr>
      </w:pPr>
    </w:p>
    <w:p w14:paraId="74E47CAF" w14:textId="77777777" w:rsidR="00F07EDD" w:rsidRDefault="007D0F49" w:rsidP="003460DF">
      <w:pPr>
        <w:pStyle w:val="BodyText"/>
        <w:rPr>
          <w:rFonts w:asciiTheme="minorHAnsi" w:hAnsiTheme="minorHAnsi" w:cstheme="minorHAnsi"/>
        </w:rPr>
      </w:pPr>
      <w:r>
        <w:rPr>
          <w:rFonts w:asciiTheme="minorHAnsi" w:hAnsiTheme="minorHAnsi" w:cstheme="minorHAnsi"/>
        </w:rPr>
        <w:t>Joe A. Hollingsworth, Jr. Managing Partner</w:t>
      </w:r>
    </w:p>
    <w:p w14:paraId="462AD11B" w14:textId="77777777" w:rsidR="00F07EDD" w:rsidRDefault="00F07EDD" w:rsidP="003460DF">
      <w:pPr>
        <w:pStyle w:val="BodyText"/>
        <w:rPr>
          <w:rFonts w:asciiTheme="minorHAnsi" w:hAnsiTheme="minorHAnsi" w:cstheme="minorHAnsi"/>
        </w:rPr>
      </w:pPr>
    </w:p>
    <w:p w14:paraId="0A38E2CE" w14:textId="7C904819" w:rsidR="003460DF" w:rsidRDefault="003460DF" w:rsidP="003460DF">
      <w:pPr>
        <w:pStyle w:val="BodyText"/>
        <w:rPr>
          <w:rFonts w:asciiTheme="minorHAnsi" w:hAnsiTheme="minorHAnsi" w:cstheme="minorHAnsi"/>
        </w:rPr>
      </w:pPr>
      <w:r>
        <w:rPr>
          <w:rFonts w:asciiTheme="minorHAnsi" w:hAnsiTheme="minorHAnsi" w:cstheme="minorHAnsi"/>
        </w:rPr>
        <w:t>_________________________________</w:t>
      </w:r>
    </w:p>
    <w:p w14:paraId="4361A964" w14:textId="77777777" w:rsidR="003460DF" w:rsidRDefault="003460DF" w:rsidP="003460DF">
      <w:pPr>
        <w:pStyle w:val="BodyText"/>
        <w:rPr>
          <w:rFonts w:asciiTheme="minorHAnsi" w:hAnsiTheme="minorHAnsi" w:cstheme="minorHAnsi"/>
        </w:rPr>
      </w:pPr>
      <w:r>
        <w:rPr>
          <w:rFonts w:asciiTheme="minorHAnsi" w:hAnsiTheme="minorHAnsi" w:cstheme="minorHAnsi"/>
        </w:rPr>
        <w:t>Date</w:t>
      </w:r>
    </w:p>
    <w:p w14:paraId="14AC2FC8" w14:textId="77777777" w:rsidR="003460DF" w:rsidRDefault="003460DF" w:rsidP="003460DF">
      <w:pPr>
        <w:pStyle w:val="BodyText"/>
        <w:rPr>
          <w:rFonts w:asciiTheme="minorHAnsi" w:hAnsiTheme="minorHAnsi" w:cstheme="minorHAnsi"/>
        </w:rPr>
      </w:pPr>
    </w:p>
    <w:p w14:paraId="2CB1C5F4" w14:textId="77777777" w:rsidR="003460DF" w:rsidRDefault="003460DF" w:rsidP="003460DF">
      <w:pPr>
        <w:pStyle w:val="BodyText"/>
        <w:rPr>
          <w:rFonts w:asciiTheme="minorHAnsi" w:hAnsiTheme="minorHAnsi" w:cstheme="minorHAnsi"/>
        </w:rPr>
      </w:pPr>
    </w:p>
    <w:p w14:paraId="3B03E141" w14:textId="77777777" w:rsidR="003460DF" w:rsidRPr="00B117F5" w:rsidRDefault="003460DF" w:rsidP="003460DF">
      <w:pPr>
        <w:pStyle w:val="BodyText"/>
        <w:rPr>
          <w:rFonts w:asciiTheme="minorHAnsi" w:hAnsiTheme="minorHAnsi" w:cstheme="minorHAnsi"/>
          <w:b/>
          <w:bCs/>
        </w:rPr>
      </w:pPr>
      <w:r w:rsidRPr="00B117F5">
        <w:rPr>
          <w:rFonts w:asciiTheme="minorHAnsi" w:hAnsiTheme="minorHAnsi" w:cstheme="minorHAnsi"/>
          <w:b/>
          <w:bCs/>
        </w:rPr>
        <w:t>Tenant: Worldwide Retail Solutions, Inc.</w:t>
      </w:r>
    </w:p>
    <w:p w14:paraId="1EE55C9F" w14:textId="77777777" w:rsidR="003460DF" w:rsidRDefault="003460DF" w:rsidP="003460DF">
      <w:pPr>
        <w:pStyle w:val="BodyText"/>
        <w:rPr>
          <w:rFonts w:asciiTheme="minorHAnsi" w:hAnsiTheme="minorHAnsi" w:cstheme="minorHAnsi"/>
        </w:rPr>
      </w:pPr>
    </w:p>
    <w:p w14:paraId="601F09B7" w14:textId="77777777" w:rsidR="003460DF" w:rsidRPr="00085691" w:rsidRDefault="003460DF" w:rsidP="003460DF">
      <w:pPr>
        <w:pStyle w:val="BodyText"/>
        <w:rPr>
          <w:rFonts w:asciiTheme="minorHAnsi" w:hAnsiTheme="minorHAnsi" w:cstheme="minorHAnsi"/>
        </w:rPr>
      </w:pPr>
      <w:r>
        <w:rPr>
          <w:rFonts w:asciiTheme="minorHAnsi" w:hAnsiTheme="minorHAnsi" w:cstheme="minorHAnsi"/>
        </w:rPr>
        <w:t>__________________________________</w:t>
      </w:r>
    </w:p>
    <w:p w14:paraId="21C49609" w14:textId="77777777" w:rsidR="003460DF" w:rsidRDefault="003460DF" w:rsidP="003460DF">
      <w:pPr>
        <w:pStyle w:val="BodyText"/>
        <w:rPr>
          <w:rFonts w:asciiTheme="minorHAnsi" w:hAnsiTheme="minorHAnsi" w:cstheme="minorHAnsi"/>
        </w:rPr>
      </w:pPr>
      <w:r>
        <w:rPr>
          <w:rFonts w:asciiTheme="minorHAnsi" w:hAnsiTheme="minorHAnsi" w:cstheme="minorHAnsi"/>
        </w:rPr>
        <w:t>Signature</w:t>
      </w:r>
    </w:p>
    <w:p w14:paraId="0DBCA7F8" w14:textId="77777777" w:rsidR="003460DF" w:rsidRDefault="003460DF" w:rsidP="003460DF">
      <w:pPr>
        <w:pStyle w:val="BodyText"/>
        <w:rPr>
          <w:rFonts w:asciiTheme="minorHAnsi" w:hAnsiTheme="minorHAnsi" w:cstheme="minorHAnsi"/>
        </w:rPr>
      </w:pPr>
    </w:p>
    <w:p w14:paraId="1984A0A0" w14:textId="77777777" w:rsidR="003460DF" w:rsidRDefault="003460DF" w:rsidP="003460DF">
      <w:pPr>
        <w:pStyle w:val="BodyText"/>
        <w:rPr>
          <w:rFonts w:asciiTheme="minorHAnsi" w:hAnsiTheme="minorHAnsi" w:cstheme="minorHAnsi"/>
        </w:rPr>
      </w:pPr>
      <w:r>
        <w:rPr>
          <w:rFonts w:asciiTheme="minorHAnsi" w:hAnsiTheme="minorHAnsi" w:cstheme="minorHAnsi"/>
        </w:rPr>
        <w:t>__________________________________</w:t>
      </w:r>
    </w:p>
    <w:p w14:paraId="1012D133" w14:textId="77777777" w:rsidR="003460DF" w:rsidRDefault="003460DF" w:rsidP="003460DF">
      <w:pPr>
        <w:pStyle w:val="BodyText"/>
        <w:rPr>
          <w:rFonts w:asciiTheme="minorHAnsi" w:hAnsiTheme="minorHAnsi" w:cstheme="minorHAnsi"/>
        </w:rPr>
      </w:pPr>
      <w:r>
        <w:rPr>
          <w:rFonts w:asciiTheme="minorHAnsi" w:hAnsiTheme="minorHAnsi" w:cstheme="minorHAnsi"/>
        </w:rPr>
        <w:t>Date</w:t>
      </w:r>
    </w:p>
    <w:p w14:paraId="58BD411D" w14:textId="303ECDA0" w:rsidR="009255E7" w:rsidRDefault="003460DF">
      <w:r>
        <w:br/>
      </w:r>
    </w:p>
    <w:p w14:paraId="5F17CFB3" w14:textId="7D5F123D" w:rsidR="003460DF" w:rsidRDefault="003460DF" w:rsidP="00FE64EA">
      <w:pPr>
        <w:widowControl/>
        <w:autoSpaceDE/>
        <w:autoSpaceDN/>
        <w:spacing w:after="160" w:line="259" w:lineRule="auto"/>
      </w:pPr>
    </w:p>
    <w:sectPr w:rsidR="003460DF" w:rsidSect="000B570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E9500" w14:textId="77777777" w:rsidR="004317B5" w:rsidRDefault="004317B5" w:rsidP="003517AD">
      <w:r>
        <w:separator/>
      </w:r>
    </w:p>
  </w:endnote>
  <w:endnote w:type="continuationSeparator" w:id="0">
    <w:p w14:paraId="61FC5819" w14:textId="77777777" w:rsidR="004317B5" w:rsidRDefault="004317B5" w:rsidP="0035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B9959" w14:textId="77777777" w:rsidR="004317B5" w:rsidRDefault="004317B5" w:rsidP="003517AD">
      <w:r>
        <w:separator/>
      </w:r>
    </w:p>
  </w:footnote>
  <w:footnote w:type="continuationSeparator" w:id="0">
    <w:p w14:paraId="1F37F991" w14:textId="77777777" w:rsidR="004317B5" w:rsidRDefault="004317B5" w:rsidP="00351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E1964"/>
    <w:multiLevelType w:val="hybridMultilevel"/>
    <w:tmpl w:val="C40C943A"/>
    <w:lvl w:ilvl="0" w:tplc="C06CA1AC">
      <w:numFmt w:val="bullet"/>
      <w:lvlText w:val="•"/>
      <w:lvlJc w:val="left"/>
      <w:pPr>
        <w:ind w:left="827" w:hanging="720"/>
      </w:pPr>
      <w:rPr>
        <w:rFonts w:ascii="Calibri" w:eastAsia="Calibri" w:hAnsi="Calibri" w:cs="Calibri"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 w15:restartNumberingAfterBreak="0">
    <w:nsid w:val="47B06A10"/>
    <w:multiLevelType w:val="hybridMultilevel"/>
    <w:tmpl w:val="7982E370"/>
    <w:lvl w:ilvl="0" w:tplc="EA2659E8">
      <w:numFmt w:val="bullet"/>
      <w:lvlText w:val=""/>
      <w:lvlJc w:val="left"/>
      <w:pPr>
        <w:ind w:left="510" w:hanging="360"/>
      </w:pPr>
      <w:rPr>
        <w:rFonts w:ascii="Symbol" w:eastAsia="Calibri" w:hAnsi="Symbol" w:cstheme="minorHAns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16cid:durableId="481774229">
    <w:abstractNumId w:val="0"/>
  </w:num>
  <w:num w:numId="2" w16cid:durableId="874542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0DF"/>
    <w:rsid w:val="00004781"/>
    <w:rsid w:val="00016B7D"/>
    <w:rsid w:val="00035B5D"/>
    <w:rsid w:val="0004194A"/>
    <w:rsid w:val="00051201"/>
    <w:rsid w:val="000644AF"/>
    <w:rsid w:val="00065562"/>
    <w:rsid w:val="000948E1"/>
    <w:rsid w:val="000A1BF8"/>
    <w:rsid w:val="000B570D"/>
    <w:rsid w:val="000E24D0"/>
    <w:rsid w:val="000E666F"/>
    <w:rsid w:val="000E7485"/>
    <w:rsid w:val="001C57BB"/>
    <w:rsid w:val="001D295A"/>
    <w:rsid w:val="001F4C1F"/>
    <w:rsid w:val="002A7E95"/>
    <w:rsid w:val="002E5DA4"/>
    <w:rsid w:val="002F7396"/>
    <w:rsid w:val="003154F0"/>
    <w:rsid w:val="003259C0"/>
    <w:rsid w:val="00327AD0"/>
    <w:rsid w:val="003460DF"/>
    <w:rsid w:val="003517AD"/>
    <w:rsid w:val="00380D24"/>
    <w:rsid w:val="00391A56"/>
    <w:rsid w:val="003B122A"/>
    <w:rsid w:val="003C5EBF"/>
    <w:rsid w:val="003C7E9D"/>
    <w:rsid w:val="00404399"/>
    <w:rsid w:val="004317B5"/>
    <w:rsid w:val="004706B1"/>
    <w:rsid w:val="00471971"/>
    <w:rsid w:val="004F57FB"/>
    <w:rsid w:val="0052056C"/>
    <w:rsid w:val="005F7AB0"/>
    <w:rsid w:val="00675F97"/>
    <w:rsid w:val="006768E8"/>
    <w:rsid w:val="006C37CD"/>
    <w:rsid w:val="006E2BAE"/>
    <w:rsid w:val="00703BCA"/>
    <w:rsid w:val="00727889"/>
    <w:rsid w:val="0073476B"/>
    <w:rsid w:val="007D0F49"/>
    <w:rsid w:val="00813D52"/>
    <w:rsid w:val="00843EF5"/>
    <w:rsid w:val="008C118F"/>
    <w:rsid w:val="008F1EE3"/>
    <w:rsid w:val="008F4ACB"/>
    <w:rsid w:val="009255E7"/>
    <w:rsid w:val="00986ABC"/>
    <w:rsid w:val="00990058"/>
    <w:rsid w:val="009F654D"/>
    <w:rsid w:val="00A31F9B"/>
    <w:rsid w:val="00A45921"/>
    <w:rsid w:val="00AA7FAC"/>
    <w:rsid w:val="00AE66A0"/>
    <w:rsid w:val="00B30C4D"/>
    <w:rsid w:val="00B53829"/>
    <w:rsid w:val="00B815D8"/>
    <w:rsid w:val="00D343C6"/>
    <w:rsid w:val="00D37BC1"/>
    <w:rsid w:val="00D52CD2"/>
    <w:rsid w:val="00E23284"/>
    <w:rsid w:val="00E42EC0"/>
    <w:rsid w:val="00E64A8C"/>
    <w:rsid w:val="00EB4A60"/>
    <w:rsid w:val="00F07EDD"/>
    <w:rsid w:val="00F4424F"/>
    <w:rsid w:val="00FA536B"/>
    <w:rsid w:val="00FE64EA"/>
    <w:rsid w:val="00FF6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CA09E"/>
  <w15:chartTrackingRefBased/>
  <w15:docId w15:val="{4B85110D-CE12-4264-B74A-18E77763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0DF"/>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3460DF"/>
    <w:pPr>
      <w:ind w:left="109"/>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0DF"/>
    <w:rPr>
      <w:rFonts w:ascii="Calibri" w:eastAsia="Calibri" w:hAnsi="Calibri" w:cs="Calibri"/>
      <w:b/>
      <w:bCs/>
      <w:sz w:val="18"/>
      <w:szCs w:val="18"/>
    </w:rPr>
  </w:style>
  <w:style w:type="paragraph" w:styleId="BodyText">
    <w:name w:val="Body Text"/>
    <w:basedOn w:val="Normal"/>
    <w:link w:val="BodyTextChar"/>
    <w:uiPriority w:val="1"/>
    <w:qFormat/>
    <w:rsid w:val="003460DF"/>
    <w:rPr>
      <w:sz w:val="18"/>
      <w:szCs w:val="18"/>
    </w:rPr>
  </w:style>
  <w:style w:type="character" w:customStyle="1" w:styleId="BodyTextChar">
    <w:name w:val="Body Text Char"/>
    <w:basedOn w:val="DefaultParagraphFont"/>
    <w:link w:val="BodyText"/>
    <w:uiPriority w:val="1"/>
    <w:rsid w:val="003460DF"/>
    <w:rPr>
      <w:rFonts w:ascii="Calibri" w:eastAsia="Calibri" w:hAnsi="Calibri" w:cs="Calibri"/>
      <w:sz w:val="18"/>
      <w:szCs w:val="18"/>
    </w:rPr>
  </w:style>
  <w:style w:type="paragraph" w:customStyle="1" w:styleId="TableParagraph">
    <w:name w:val="Table Paragraph"/>
    <w:basedOn w:val="Normal"/>
    <w:uiPriority w:val="1"/>
    <w:qFormat/>
    <w:rsid w:val="003460DF"/>
    <w:pPr>
      <w:ind w:left="107"/>
    </w:pPr>
  </w:style>
  <w:style w:type="character" w:styleId="Hyperlink">
    <w:name w:val="Hyperlink"/>
    <w:basedOn w:val="DefaultParagraphFont"/>
    <w:uiPriority w:val="99"/>
    <w:unhideWhenUsed/>
    <w:rsid w:val="003460DF"/>
    <w:rPr>
      <w:color w:val="0000FF"/>
      <w:u w:val="single"/>
    </w:rPr>
  </w:style>
  <w:style w:type="paragraph" w:styleId="Revision">
    <w:name w:val="Revision"/>
    <w:hidden/>
    <w:uiPriority w:val="99"/>
    <w:semiHidden/>
    <w:rsid w:val="00B815D8"/>
    <w:pPr>
      <w:spacing w:after="0" w:line="240" w:lineRule="auto"/>
    </w:pPr>
    <w:rPr>
      <w:rFonts w:ascii="Calibri" w:eastAsia="Calibri" w:hAnsi="Calibri" w:cs="Calibri"/>
    </w:rPr>
  </w:style>
  <w:style w:type="paragraph" w:styleId="Header">
    <w:name w:val="header"/>
    <w:basedOn w:val="Normal"/>
    <w:link w:val="HeaderChar"/>
    <w:uiPriority w:val="99"/>
    <w:unhideWhenUsed/>
    <w:rsid w:val="003517AD"/>
    <w:pPr>
      <w:tabs>
        <w:tab w:val="center" w:pos="4680"/>
        <w:tab w:val="right" w:pos="9360"/>
      </w:tabs>
    </w:pPr>
  </w:style>
  <w:style w:type="character" w:customStyle="1" w:styleId="HeaderChar">
    <w:name w:val="Header Char"/>
    <w:basedOn w:val="DefaultParagraphFont"/>
    <w:link w:val="Header"/>
    <w:uiPriority w:val="99"/>
    <w:rsid w:val="003517AD"/>
    <w:rPr>
      <w:rFonts w:ascii="Calibri" w:eastAsia="Calibri" w:hAnsi="Calibri" w:cs="Calibri"/>
    </w:rPr>
  </w:style>
  <w:style w:type="paragraph" w:styleId="Footer">
    <w:name w:val="footer"/>
    <w:basedOn w:val="Normal"/>
    <w:link w:val="FooterChar"/>
    <w:uiPriority w:val="99"/>
    <w:unhideWhenUsed/>
    <w:rsid w:val="003517AD"/>
    <w:pPr>
      <w:tabs>
        <w:tab w:val="center" w:pos="4680"/>
        <w:tab w:val="right" w:pos="9360"/>
      </w:tabs>
    </w:pPr>
  </w:style>
  <w:style w:type="character" w:customStyle="1" w:styleId="FooterChar">
    <w:name w:val="Footer Char"/>
    <w:basedOn w:val="DefaultParagraphFont"/>
    <w:link w:val="Footer"/>
    <w:uiPriority w:val="99"/>
    <w:rsid w:val="003517A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nn@hollingsworthco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3B472-262B-4D21-9500-836428DA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Avellana, Chris</dc:creator>
  <cp:keywords/>
  <dc:description/>
  <cp:lastModifiedBy>Tom Wortham</cp:lastModifiedBy>
  <cp:revision>3</cp:revision>
  <cp:lastPrinted>2022-09-08T14:13:00Z</cp:lastPrinted>
  <dcterms:created xsi:type="dcterms:W3CDTF">2022-09-09T17:35:00Z</dcterms:created>
  <dcterms:modified xsi:type="dcterms:W3CDTF">2022-09-09T17:36:00Z</dcterms:modified>
</cp:coreProperties>
</file>