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70"/>
        <w:gridCol w:w="6735"/>
        <w:gridCol w:w="2160"/>
        <w:gridCol w:w="2160"/>
        <w:gridCol w:w="3780"/>
      </w:tblGrid>
      <w:tr w:rsidR="00434957" w:rsidRPr="00317F48" w14:paraId="4C3CB248" w14:textId="5D6E3814" w:rsidTr="00B31958">
        <w:trPr>
          <w:tblHeader/>
          <w:jc w:val="center"/>
        </w:trPr>
        <w:tc>
          <w:tcPr>
            <w:tcW w:w="2070" w:type="dxa"/>
            <w:tcBorders>
              <w:top w:val="double" w:sz="4" w:space="0" w:color="auto"/>
              <w:left w:val="double" w:sz="4" w:space="0" w:color="auto"/>
              <w:bottom w:val="double" w:sz="4" w:space="0" w:color="auto"/>
              <w:right w:val="double" w:sz="4" w:space="0" w:color="auto"/>
            </w:tcBorders>
            <w:shd w:val="clear" w:color="auto" w:fill="007C9A"/>
          </w:tcPr>
          <w:p w14:paraId="41FFA4C8" w14:textId="77777777" w:rsidR="00434957" w:rsidRPr="00317F48" w:rsidRDefault="00434957" w:rsidP="009F2D9B">
            <w:pPr>
              <w:keepNext/>
              <w:spacing w:before="60"/>
              <w:outlineLvl w:val="1"/>
              <w:rPr>
                <w:rFonts w:ascii="Arial" w:eastAsia="Times New Roman" w:hAnsi="Arial" w:cs="Arial"/>
                <w:b/>
                <w:bCs/>
                <w:color w:val="FFFFFF"/>
                <w:sz w:val="16"/>
                <w:szCs w:val="16"/>
                <w:u w:color="000000"/>
              </w:rPr>
            </w:pPr>
            <w:bookmarkStart w:id="0" w:name="_Hlk506296706"/>
            <w:r w:rsidRPr="00317F48">
              <w:rPr>
                <w:rFonts w:ascii="Arial" w:eastAsia="Times New Roman" w:hAnsi="Arial" w:cs="Arial"/>
                <w:b/>
                <w:bCs/>
                <w:color w:val="FFFFFF"/>
                <w:sz w:val="16"/>
                <w:szCs w:val="16"/>
                <w:u w:color="000000"/>
              </w:rPr>
              <w:t>ISSUE</w:t>
            </w:r>
          </w:p>
        </w:tc>
        <w:tc>
          <w:tcPr>
            <w:tcW w:w="6735" w:type="dxa"/>
            <w:tcBorders>
              <w:top w:val="double" w:sz="4" w:space="0" w:color="auto"/>
              <w:left w:val="double" w:sz="4" w:space="0" w:color="auto"/>
              <w:bottom w:val="double" w:sz="4" w:space="0" w:color="auto"/>
              <w:right w:val="double" w:sz="4" w:space="0" w:color="auto"/>
            </w:tcBorders>
            <w:shd w:val="clear" w:color="auto" w:fill="007C9A"/>
          </w:tcPr>
          <w:p w14:paraId="076170FD" w14:textId="77777777" w:rsidR="00434957" w:rsidRPr="00317F48" w:rsidRDefault="00434957" w:rsidP="009F2D9B">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DESCRIPTION</w:t>
            </w:r>
          </w:p>
        </w:tc>
        <w:tc>
          <w:tcPr>
            <w:tcW w:w="2160" w:type="dxa"/>
            <w:tcBorders>
              <w:top w:val="double" w:sz="4" w:space="0" w:color="auto"/>
              <w:left w:val="double" w:sz="4" w:space="0" w:color="auto"/>
              <w:bottom w:val="double" w:sz="4" w:space="0" w:color="auto"/>
              <w:right w:val="double" w:sz="4" w:space="0" w:color="auto"/>
            </w:tcBorders>
            <w:shd w:val="clear" w:color="auto" w:fill="007C9A"/>
          </w:tcPr>
          <w:p w14:paraId="403855B4" w14:textId="77777777" w:rsidR="00434957" w:rsidRPr="00317F48" w:rsidRDefault="00434957" w:rsidP="009F2D9B">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LANDLORD RESPONSE</w:t>
            </w:r>
          </w:p>
        </w:tc>
        <w:tc>
          <w:tcPr>
            <w:tcW w:w="2160" w:type="dxa"/>
            <w:tcBorders>
              <w:top w:val="double" w:sz="4" w:space="0" w:color="auto"/>
              <w:left w:val="double" w:sz="4" w:space="0" w:color="auto"/>
              <w:bottom w:val="double" w:sz="4" w:space="0" w:color="auto"/>
              <w:right w:val="double" w:sz="4" w:space="0" w:color="auto"/>
            </w:tcBorders>
            <w:shd w:val="clear" w:color="auto" w:fill="007C9A"/>
          </w:tcPr>
          <w:p w14:paraId="1B06A690" w14:textId="08AFCF65" w:rsidR="0014728E" w:rsidRDefault="00434957" w:rsidP="009F2D9B">
            <w:pPr>
              <w:keepNext/>
              <w:spacing w:before="60"/>
              <w:outlineLvl w:val="1"/>
              <w:rPr>
                <w:rFonts w:ascii="Arial" w:eastAsia="Times New Roman" w:hAnsi="Arial" w:cs="Arial"/>
                <w:b/>
                <w:bCs/>
                <w:color w:val="FFFFFF"/>
                <w:sz w:val="16"/>
                <w:szCs w:val="16"/>
                <w:u w:color="000000"/>
              </w:rPr>
            </w:pPr>
            <w:r>
              <w:rPr>
                <w:rFonts w:ascii="Arial" w:eastAsia="Times New Roman" w:hAnsi="Arial" w:cs="Arial"/>
                <w:b/>
                <w:bCs/>
                <w:color w:val="FFFFFF"/>
                <w:sz w:val="16"/>
                <w:szCs w:val="16"/>
                <w:u w:color="000000"/>
              </w:rPr>
              <w:t>Tenant Response</w:t>
            </w:r>
          </w:p>
          <w:p w14:paraId="5D0C2922" w14:textId="62596864" w:rsidR="00434957" w:rsidRPr="00317F48" w:rsidRDefault="00434957" w:rsidP="009F2D9B">
            <w:pPr>
              <w:keepNext/>
              <w:spacing w:before="60"/>
              <w:outlineLvl w:val="1"/>
              <w:rPr>
                <w:rFonts w:ascii="Arial" w:eastAsia="Times New Roman" w:hAnsi="Arial" w:cs="Arial"/>
                <w:b/>
                <w:bCs/>
                <w:color w:val="FFFFFF"/>
                <w:sz w:val="16"/>
                <w:szCs w:val="16"/>
                <w:u w:color="000000"/>
              </w:rPr>
            </w:pPr>
            <w:r>
              <w:rPr>
                <w:rFonts w:ascii="Arial" w:eastAsia="Times New Roman" w:hAnsi="Arial" w:cs="Arial"/>
                <w:b/>
                <w:bCs/>
                <w:color w:val="FFFFFF"/>
                <w:sz w:val="16"/>
                <w:szCs w:val="16"/>
                <w:u w:color="000000"/>
              </w:rPr>
              <w:t>10.1.21</w:t>
            </w:r>
          </w:p>
        </w:tc>
        <w:tc>
          <w:tcPr>
            <w:tcW w:w="3780" w:type="dxa"/>
            <w:tcBorders>
              <w:top w:val="double" w:sz="4" w:space="0" w:color="auto"/>
              <w:left w:val="double" w:sz="4" w:space="0" w:color="auto"/>
              <w:bottom w:val="double" w:sz="4" w:space="0" w:color="auto"/>
              <w:right w:val="double" w:sz="4" w:space="0" w:color="auto"/>
            </w:tcBorders>
            <w:shd w:val="clear" w:color="auto" w:fill="007C9A"/>
          </w:tcPr>
          <w:p w14:paraId="7BE5EED4" w14:textId="77777777" w:rsidR="00434957" w:rsidRDefault="0014728E" w:rsidP="009F2D9B">
            <w:pPr>
              <w:keepNext/>
              <w:spacing w:before="60"/>
              <w:outlineLvl w:val="1"/>
              <w:rPr>
                <w:rFonts w:ascii="Arial" w:eastAsia="Times New Roman" w:hAnsi="Arial" w:cs="Arial"/>
                <w:b/>
                <w:bCs/>
                <w:color w:val="FFFFFF"/>
                <w:sz w:val="16"/>
                <w:szCs w:val="16"/>
                <w:u w:color="000000"/>
              </w:rPr>
            </w:pPr>
            <w:r w:rsidRPr="00317F48">
              <w:rPr>
                <w:rFonts w:ascii="Arial" w:eastAsia="Times New Roman" w:hAnsi="Arial" w:cs="Arial"/>
                <w:b/>
                <w:bCs/>
                <w:color w:val="FFFFFF"/>
                <w:sz w:val="16"/>
                <w:szCs w:val="16"/>
                <w:u w:color="000000"/>
              </w:rPr>
              <w:t>LANDLORD RESPONSE</w:t>
            </w:r>
          </w:p>
          <w:p w14:paraId="686A3872" w14:textId="252FE073" w:rsidR="0014728E" w:rsidRPr="00434957" w:rsidRDefault="0014728E" w:rsidP="009F2D9B">
            <w:pPr>
              <w:keepNext/>
              <w:spacing w:before="60"/>
              <w:outlineLvl w:val="1"/>
              <w:rPr>
                <w:rFonts w:ascii="Arial" w:eastAsia="Times New Roman" w:hAnsi="Arial" w:cs="Arial"/>
                <w:b/>
                <w:bCs/>
                <w:color w:val="00B050"/>
                <w:sz w:val="16"/>
                <w:szCs w:val="16"/>
                <w:u w:color="000000"/>
              </w:rPr>
            </w:pPr>
            <w:r>
              <w:rPr>
                <w:rFonts w:ascii="Arial" w:eastAsia="Times New Roman" w:hAnsi="Arial" w:cs="Arial"/>
                <w:b/>
                <w:bCs/>
                <w:color w:val="FFFFFF"/>
                <w:sz w:val="16"/>
                <w:szCs w:val="16"/>
                <w:u w:color="000000"/>
              </w:rPr>
              <w:t>10.1</w:t>
            </w:r>
            <w:r w:rsidR="000E435C">
              <w:rPr>
                <w:rFonts w:ascii="Arial" w:eastAsia="Times New Roman" w:hAnsi="Arial" w:cs="Arial"/>
                <w:b/>
                <w:bCs/>
                <w:color w:val="FFFFFF"/>
                <w:sz w:val="16"/>
                <w:szCs w:val="16"/>
                <w:u w:color="000000"/>
              </w:rPr>
              <w:t>4</w:t>
            </w:r>
            <w:r>
              <w:rPr>
                <w:rFonts w:ascii="Arial" w:eastAsia="Times New Roman" w:hAnsi="Arial" w:cs="Arial"/>
                <w:b/>
                <w:bCs/>
                <w:color w:val="FFFFFF"/>
                <w:sz w:val="16"/>
                <w:szCs w:val="16"/>
                <w:u w:color="000000"/>
              </w:rPr>
              <w:t>.21</w:t>
            </w:r>
          </w:p>
        </w:tc>
      </w:tr>
      <w:tr w:rsidR="00434957" w:rsidRPr="00317F48" w14:paraId="3B0BB37B" w14:textId="4E045DCE" w:rsidTr="00B31958">
        <w:trPr>
          <w:jc w:val="center"/>
        </w:trPr>
        <w:tc>
          <w:tcPr>
            <w:tcW w:w="8805" w:type="dxa"/>
            <w:gridSpan w:val="2"/>
            <w:tcBorders>
              <w:top w:val="double" w:sz="4" w:space="0" w:color="auto"/>
              <w:left w:val="double" w:sz="4" w:space="0" w:color="auto"/>
              <w:bottom w:val="double" w:sz="4" w:space="0" w:color="auto"/>
              <w:right w:val="double" w:sz="4" w:space="0" w:color="auto"/>
            </w:tcBorders>
            <w:shd w:val="clear" w:color="auto" w:fill="C0C0C0"/>
          </w:tcPr>
          <w:p w14:paraId="4F905078" w14:textId="77777777" w:rsidR="00434957" w:rsidRPr="00317F48" w:rsidRDefault="00434957" w:rsidP="009F2D9B">
            <w:pPr>
              <w:keepNext/>
              <w:spacing w:before="60"/>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RFP OVERVIEW</w:t>
            </w: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6E6BDD0A" w14:textId="77777777" w:rsidR="00434957" w:rsidRPr="00317F48" w:rsidRDefault="00434957" w:rsidP="009F2D9B">
            <w:pPr>
              <w:keepNext/>
              <w:spacing w:before="60"/>
              <w:outlineLvl w:val="1"/>
              <w:rPr>
                <w:rFonts w:ascii="Arial" w:eastAsia="Times New Roman" w:hAnsi="Arial" w:cs="Arial"/>
                <w:b/>
                <w:bCs/>
                <w:color w:val="000000"/>
                <w:sz w:val="16"/>
                <w:szCs w:val="16"/>
                <w:u w:color="000000"/>
              </w:rPr>
            </w:pP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3F470B92" w14:textId="77777777" w:rsidR="00434957" w:rsidRPr="00317F48" w:rsidRDefault="00434957" w:rsidP="009F2D9B">
            <w:pPr>
              <w:keepNext/>
              <w:spacing w:before="60"/>
              <w:outlineLvl w:val="1"/>
              <w:rPr>
                <w:rFonts w:ascii="Arial" w:eastAsia="Times New Roman" w:hAnsi="Arial" w:cs="Arial"/>
                <w:b/>
                <w:bCs/>
                <w:color w:val="000000"/>
                <w:sz w:val="16"/>
                <w:szCs w:val="16"/>
                <w:u w:color="000000"/>
              </w:rPr>
            </w:pPr>
          </w:p>
        </w:tc>
        <w:tc>
          <w:tcPr>
            <w:tcW w:w="3780" w:type="dxa"/>
            <w:tcBorders>
              <w:top w:val="double" w:sz="4" w:space="0" w:color="auto"/>
              <w:left w:val="double" w:sz="4" w:space="0" w:color="auto"/>
              <w:bottom w:val="double" w:sz="4" w:space="0" w:color="auto"/>
              <w:right w:val="double" w:sz="4" w:space="0" w:color="auto"/>
            </w:tcBorders>
            <w:shd w:val="clear" w:color="auto" w:fill="C0C0C0"/>
          </w:tcPr>
          <w:p w14:paraId="188F935C" w14:textId="77777777" w:rsidR="00434957" w:rsidRPr="00317F48" w:rsidRDefault="00434957" w:rsidP="009F2D9B">
            <w:pPr>
              <w:keepNext/>
              <w:spacing w:before="60"/>
              <w:outlineLvl w:val="1"/>
              <w:rPr>
                <w:rFonts w:ascii="Arial" w:eastAsia="Times New Roman" w:hAnsi="Arial" w:cs="Arial"/>
                <w:b/>
                <w:bCs/>
                <w:color w:val="000000"/>
                <w:sz w:val="16"/>
                <w:szCs w:val="16"/>
                <w:u w:color="000000"/>
              </w:rPr>
            </w:pPr>
          </w:p>
        </w:tc>
      </w:tr>
      <w:tr w:rsidR="00434957" w:rsidRPr="00317F48" w14:paraId="7348E1C5" w14:textId="5714FCFF"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4AF1506C" w14:textId="77777777" w:rsidR="00434957" w:rsidRPr="00317F48" w:rsidRDefault="00434957" w:rsidP="009F2D9B">
            <w:pPr>
              <w:keepNext/>
              <w:spacing w:before="60"/>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Tenant/Brokers:</w:t>
            </w:r>
          </w:p>
        </w:tc>
        <w:tc>
          <w:tcPr>
            <w:tcW w:w="8895" w:type="dxa"/>
            <w:gridSpan w:val="2"/>
            <w:tcBorders>
              <w:top w:val="double" w:sz="4" w:space="0" w:color="auto"/>
              <w:left w:val="double" w:sz="4" w:space="0" w:color="auto"/>
              <w:bottom w:val="double" w:sz="4" w:space="0" w:color="auto"/>
              <w:right w:val="double" w:sz="4" w:space="0" w:color="auto"/>
            </w:tcBorders>
          </w:tcPr>
          <w:p w14:paraId="26A717CD" w14:textId="4ED0562B" w:rsidR="00434957" w:rsidRPr="00317F48" w:rsidRDefault="00434957" w:rsidP="009F2D9B">
            <w:pPr>
              <w:keepNext/>
              <w:spacing w:before="60"/>
              <w:outlineLvl w:val="1"/>
              <w:rPr>
                <w:rFonts w:ascii="Arial" w:eastAsia="Times New Roman" w:hAnsi="Arial" w:cs="Arial"/>
                <w:bCs/>
                <w:color w:val="000000"/>
                <w:sz w:val="16"/>
                <w:szCs w:val="16"/>
                <w:u w:color="000000"/>
              </w:rPr>
            </w:pPr>
            <w:r w:rsidRPr="00317F48">
              <w:rPr>
                <w:rFonts w:ascii="Arial" w:hAnsi="Arial" w:cs="Arial"/>
                <w:sz w:val="16"/>
                <w:szCs w:val="16"/>
              </w:rPr>
              <w:t xml:space="preserve">On behalf of </w:t>
            </w:r>
            <w:r w:rsidRPr="000A0AD8">
              <w:rPr>
                <w:rFonts w:ascii="Arial" w:hAnsi="Arial" w:cs="Arial"/>
                <w:sz w:val="16"/>
                <w:szCs w:val="16"/>
              </w:rPr>
              <w:t>Amazon.com Services LLC</w:t>
            </w:r>
            <w:r w:rsidRPr="00317F48">
              <w:rPr>
                <w:rFonts w:ascii="Arial" w:hAnsi="Arial" w:cs="Arial"/>
                <w:sz w:val="16"/>
                <w:szCs w:val="16"/>
              </w:rPr>
              <w:t xml:space="preserve"> and its affiliates (“Tenant”), KBC Advisors, Inc. and </w:t>
            </w:r>
            <w:r w:rsidRPr="006E51A0">
              <w:rPr>
                <w:rFonts w:ascii="Arial" w:hAnsi="Arial" w:cs="Arial"/>
                <w:bCs/>
                <w:sz w:val="16"/>
                <w:szCs w:val="16"/>
              </w:rPr>
              <w:t>Colliers International</w:t>
            </w:r>
            <w:r>
              <w:rPr>
                <w:rFonts w:ascii="Arial" w:hAnsi="Arial" w:cs="Arial"/>
                <w:sz w:val="16"/>
                <w:szCs w:val="16"/>
              </w:rPr>
              <w:t xml:space="preserve"> Virginia, LLC</w:t>
            </w:r>
            <w:r w:rsidRPr="00317F48">
              <w:rPr>
                <w:rFonts w:ascii="Arial" w:hAnsi="Arial" w:cs="Arial"/>
                <w:sz w:val="16"/>
                <w:szCs w:val="16"/>
              </w:rPr>
              <w:t>(“Brokers”) appreciate your interest in this Request for Proposal (“RFP”).</w:t>
            </w:r>
          </w:p>
        </w:tc>
        <w:tc>
          <w:tcPr>
            <w:tcW w:w="2160" w:type="dxa"/>
            <w:tcBorders>
              <w:top w:val="double" w:sz="4" w:space="0" w:color="auto"/>
              <w:left w:val="double" w:sz="4" w:space="0" w:color="auto"/>
              <w:bottom w:val="double" w:sz="4" w:space="0" w:color="auto"/>
              <w:right w:val="double" w:sz="4" w:space="0" w:color="auto"/>
            </w:tcBorders>
          </w:tcPr>
          <w:p w14:paraId="73B690C6" w14:textId="77777777" w:rsidR="00434957" w:rsidRPr="00317F48" w:rsidRDefault="00434957" w:rsidP="009F2D9B">
            <w:pPr>
              <w:keepNext/>
              <w:spacing w:before="60"/>
              <w:outlineLvl w:val="1"/>
              <w:rPr>
                <w:rFonts w:ascii="Arial" w:hAnsi="Arial" w:cs="Arial"/>
                <w:sz w:val="16"/>
                <w:szCs w:val="16"/>
              </w:rPr>
            </w:pPr>
          </w:p>
        </w:tc>
        <w:tc>
          <w:tcPr>
            <w:tcW w:w="3780" w:type="dxa"/>
            <w:tcBorders>
              <w:top w:val="double" w:sz="4" w:space="0" w:color="auto"/>
              <w:left w:val="double" w:sz="4" w:space="0" w:color="auto"/>
              <w:bottom w:val="double" w:sz="4" w:space="0" w:color="auto"/>
              <w:right w:val="double" w:sz="4" w:space="0" w:color="auto"/>
            </w:tcBorders>
          </w:tcPr>
          <w:p w14:paraId="5B3AB4E7" w14:textId="77777777" w:rsidR="00434957" w:rsidRPr="00317F48" w:rsidRDefault="00434957" w:rsidP="009F2D9B">
            <w:pPr>
              <w:keepNext/>
              <w:spacing w:before="60"/>
              <w:outlineLvl w:val="1"/>
              <w:rPr>
                <w:rFonts w:ascii="Arial" w:hAnsi="Arial" w:cs="Arial"/>
                <w:sz w:val="16"/>
                <w:szCs w:val="16"/>
              </w:rPr>
            </w:pPr>
          </w:p>
        </w:tc>
      </w:tr>
      <w:tr w:rsidR="00434957" w:rsidRPr="00317F48" w14:paraId="6D081EEF" w14:textId="763ADBD4"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4E0A3BA6" w14:textId="77777777" w:rsidR="00434957" w:rsidRPr="00317F48" w:rsidRDefault="00434957" w:rsidP="007B03D2">
            <w:pPr>
              <w:keepNext/>
              <w:spacing w:before="60"/>
              <w:outlineLvl w:val="1"/>
              <w:rPr>
                <w:rFonts w:ascii="Arial" w:eastAsia="Times New Roman" w:hAnsi="Arial" w:cs="Arial"/>
                <w:b/>
                <w:bCs/>
                <w:color w:val="000000"/>
                <w:sz w:val="16"/>
                <w:szCs w:val="16"/>
                <w:u w:color="000000"/>
              </w:rPr>
            </w:pPr>
            <w:r>
              <w:rPr>
                <w:rFonts w:ascii="Arial" w:hAnsi="Arial" w:cs="Arial"/>
                <w:b/>
                <w:sz w:val="16"/>
                <w:szCs w:val="16"/>
              </w:rPr>
              <w:t>Confidentiality:</w:t>
            </w:r>
          </w:p>
        </w:tc>
        <w:tc>
          <w:tcPr>
            <w:tcW w:w="8895" w:type="dxa"/>
            <w:gridSpan w:val="2"/>
            <w:tcBorders>
              <w:top w:val="double" w:sz="4" w:space="0" w:color="auto"/>
              <w:left w:val="double" w:sz="4" w:space="0" w:color="auto"/>
              <w:bottom w:val="double" w:sz="4" w:space="0" w:color="auto"/>
              <w:right w:val="double" w:sz="4" w:space="0" w:color="auto"/>
            </w:tcBorders>
          </w:tcPr>
          <w:p w14:paraId="799F3D85" w14:textId="77777777" w:rsidR="00434957" w:rsidRPr="00317F48" w:rsidRDefault="00434957" w:rsidP="007B03D2">
            <w:pPr>
              <w:rPr>
                <w:rFonts w:ascii="Arial" w:hAnsi="Arial" w:cs="Arial"/>
                <w:sz w:val="16"/>
                <w:szCs w:val="16"/>
              </w:rPr>
            </w:pPr>
            <w:r w:rsidRPr="00317F48">
              <w:rPr>
                <w:rFonts w:ascii="Arial" w:hAnsi="Arial" w:cs="Arial"/>
                <w:sz w:val="16"/>
                <w:szCs w:val="16"/>
              </w:rPr>
              <w:t>Information associated with this project will be subject to the Nondisclosure Agreement executed by Landlord for the benefit of Amazon.com, Inc. and its affiliates, including Tenant.</w:t>
            </w:r>
          </w:p>
        </w:tc>
        <w:tc>
          <w:tcPr>
            <w:tcW w:w="2160" w:type="dxa"/>
            <w:tcBorders>
              <w:top w:val="double" w:sz="4" w:space="0" w:color="auto"/>
              <w:left w:val="double" w:sz="4" w:space="0" w:color="auto"/>
              <w:bottom w:val="double" w:sz="4" w:space="0" w:color="auto"/>
              <w:right w:val="double" w:sz="4" w:space="0" w:color="auto"/>
            </w:tcBorders>
          </w:tcPr>
          <w:p w14:paraId="5D662846" w14:textId="77777777" w:rsidR="00434957" w:rsidRPr="00317F48" w:rsidRDefault="00434957" w:rsidP="007B03D2">
            <w:pPr>
              <w:rPr>
                <w:rFonts w:ascii="Arial" w:hAnsi="Arial" w:cs="Arial"/>
                <w:sz w:val="16"/>
                <w:szCs w:val="16"/>
              </w:rPr>
            </w:pPr>
          </w:p>
        </w:tc>
        <w:tc>
          <w:tcPr>
            <w:tcW w:w="3780" w:type="dxa"/>
            <w:tcBorders>
              <w:top w:val="double" w:sz="4" w:space="0" w:color="auto"/>
              <w:left w:val="double" w:sz="4" w:space="0" w:color="auto"/>
              <w:bottom w:val="double" w:sz="4" w:space="0" w:color="auto"/>
              <w:right w:val="double" w:sz="4" w:space="0" w:color="auto"/>
            </w:tcBorders>
          </w:tcPr>
          <w:p w14:paraId="4B105305" w14:textId="77777777" w:rsidR="00434957" w:rsidRPr="00317F48" w:rsidRDefault="00434957" w:rsidP="007B03D2">
            <w:pPr>
              <w:rPr>
                <w:rFonts w:ascii="Arial" w:hAnsi="Arial" w:cs="Arial"/>
                <w:sz w:val="16"/>
                <w:szCs w:val="16"/>
              </w:rPr>
            </w:pPr>
          </w:p>
        </w:tc>
      </w:tr>
      <w:tr w:rsidR="00434957" w:rsidRPr="00317F48" w14:paraId="7EE5AFB3" w14:textId="4C4DBC29"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6B97AE55" w14:textId="77777777" w:rsidR="00434957" w:rsidRDefault="00434957" w:rsidP="006B3FCF">
            <w:pPr>
              <w:rPr>
                <w:rFonts w:ascii="Arial" w:hAnsi="Arial" w:cs="Arial"/>
                <w:b/>
                <w:color w:val="000000"/>
                <w:sz w:val="16"/>
                <w:szCs w:val="16"/>
              </w:rPr>
            </w:pPr>
            <w:r w:rsidRPr="00317F48">
              <w:rPr>
                <w:rFonts w:ascii="Arial" w:hAnsi="Arial" w:cs="Arial"/>
                <w:b/>
                <w:sz w:val="16"/>
                <w:szCs w:val="16"/>
              </w:rPr>
              <w:t>Landlord:</w:t>
            </w:r>
          </w:p>
          <w:p w14:paraId="3507E84B" w14:textId="77777777" w:rsidR="00434957" w:rsidRPr="009F2D9B" w:rsidRDefault="00434957" w:rsidP="006B3FCF">
            <w:pPr>
              <w:jc w:val="right"/>
              <w:rPr>
                <w:rFonts w:ascii="Arial" w:hAnsi="Arial" w:cs="Arial"/>
                <w:sz w:val="16"/>
                <w:szCs w:val="16"/>
              </w:rPr>
            </w:pPr>
          </w:p>
        </w:tc>
        <w:tc>
          <w:tcPr>
            <w:tcW w:w="6735" w:type="dxa"/>
            <w:tcBorders>
              <w:top w:val="double" w:sz="4" w:space="0" w:color="auto"/>
              <w:left w:val="double" w:sz="4" w:space="0" w:color="auto"/>
              <w:bottom w:val="double" w:sz="4" w:space="0" w:color="auto"/>
              <w:right w:val="double" w:sz="4" w:space="0" w:color="auto"/>
            </w:tcBorders>
          </w:tcPr>
          <w:p w14:paraId="0B675101" w14:textId="77777777" w:rsidR="00434957" w:rsidRPr="00317F48" w:rsidRDefault="00434957" w:rsidP="006B3FCF">
            <w:pPr>
              <w:rPr>
                <w:rFonts w:ascii="Arial" w:hAnsi="Arial" w:cs="Arial"/>
                <w:color w:val="000000"/>
                <w:sz w:val="16"/>
                <w:szCs w:val="16"/>
              </w:rPr>
            </w:pPr>
            <w:r w:rsidRPr="00317F48">
              <w:rPr>
                <w:rFonts w:ascii="Arial" w:hAnsi="Arial" w:cs="Arial"/>
                <w:sz w:val="16"/>
                <w:szCs w:val="16"/>
              </w:rPr>
              <w:t>Provide name of Landlord entity and describe Landlor</w:t>
            </w:r>
            <w:r>
              <w:rPr>
                <w:rFonts w:ascii="Arial" w:hAnsi="Arial" w:cs="Arial"/>
                <w:sz w:val="16"/>
                <w:szCs w:val="16"/>
              </w:rPr>
              <w:t>d ownership and operations (for example</w:t>
            </w:r>
            <w:r w:rsidRPr="00317F48">
              <w:rPr>
                <w:rFonts w:ascii="Arial" w:hAnsi="Arial" w:cs="Arial"/>
                <w:sz w:val="16"/>
                <w:szCs w:val="16"/>
              </w:rPr>
              <w:t>, “Landlord</w:t>
            </w:r>
            <w:r>
              <w:rPr>
                <w:rFonts w:ascii="Arial" w:hAnsi="Arial" w:cs="Arial"/>
                <w:sz w:val="16"/>
                <w:szCs w:val="16"/>
              </w:rPr>
              <w:t xml:space="preserve"> entity ABC, LLC</w:t>
            </w:r>
            <w:r w:rsidRPr="00317F48">
              <w:rPr>
                <w:rFonts w:ascii="Arial" w:hAnsi="Arial" w:cs="Arial"/>
                <w:sz w:val="16"/>
                <w:szCs w:val="16"/>
              </w:rPr>
              <w:t xml:space="preserve"> is an affiliate of XYZ Corp., a regional industrial developer.”)</w:t>
            </w:r>
            <w:r>
              <w:rPr>
                <w:rFonts w:ascii="Arial" w:hAnsi="Arial" w:cs="Arial"/>
                <w:sz w:val="16"/>
                <w:szCs w:val="16"/>
              </w:rPr>
              <w:t xml:space="preserve"> State by Amazon site code any previous leases between Landlord and Amazon.</w:t>
            </w:r>
          </w:p>
        </w:tc>
        <w:tc>
          <w:tcPr>
            <w:tcW w:w="2160" w:type="dxa"/>
            <w:tcBorders>
              <w:top w:val="double" w:sz="4" w:space="0" w:color="auto"/>
              <w:left w:val="double" w:sz="4" w:space="0" w:color="auto"/>
              <w:bottom w:val="double" w:sz="4" w:space="0" w:color="auto"/>
              <w:right w:val="double" w:sz="4" w:space="0" w:color="auto"/>
            </w:tcBorders>
          </w:tcPr>
          <w:p w14:paraId="159B38FB" w14:textId="5F378700" w:rsidR="00434957" w:rsidRPr="00764665" w:rsidRDefault="00434957" w:rsidP="006B3F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Summit Investments II and Summit Investments V as tenants in common have contracted to purchase the Premises before the Lease Commencement and will be the Landlord. </w:t>
            </w:r>
          </w:p>
        </w:tc>
        <w:tc>
          <w:tcPr>
            <w:tcW w:w="2160" w:type="dxa"/>
            <w:tcBorders>
              <w:top w:val="double" w:sz="4" w:space="0" w:color="auto"/>
              <w:left w:val="double" w:sz="4" w:space="0" w:color="auto"/>
              <w:bottom w:val="double" w:sz="4" w:space="0" w:color="auto"/>
              <w:right w:val="double" w:sz="4" w:space="0" w:color="auto"/>
            </w:tcBorders>
          </w:tcPr>
          <w:p w14:paraId="071B937C" w14:textId="77777777" w:rsidR="00434957" w:rsidRPr="00764665" w:rsidRDefault="00434957" w:rsidP="006B3FCF">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5D384676" w14:textId="6DCA9B5E" w:rsidR="00434957" w:rsidRPr="00764665" w:rsidRDefault="00434957" w:rsidP="006B3FCF">
            <w:pPr>
              <w:rPr>
                <w:rFonts w:ascii="Arial" w:hAnsi="Arial" w:cs="Arial"/>
                <w:color w:val="2E74B5" w:themeColor="accent1" w:themeShade="BF"/>
                <w:sz w:val="16"/>
                <w:szCs w:val="16"/>
              </w:rPr>
            </w:pPr>
          </w:p>
        </w:tc>
      </w:tr>
      <w:tr w:rsidR="00434957" w:rsidRPr="006715C8" w14:paraId="515E145B" w14:textId="52F40757"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4C9260E9" w14:textId="77777777" w:rsidR="00434957" w:rsidRPr="00317F48" w:rsidRDefault="00434957" w:rsidP="006B3FCF">
            <w:pPr>
              <w:rPr>
                <w:rFonts w:ascii="Arial" w:hAnsi="Arial" w:cs="Arial"/>
                <w:b/>
                <w:sz w:val="16"/>
                <w:szCs w:val="16"/>
              </w:rPr>
            </w:pPr>
            <w:r>
              <w:rPr>
                <w:rFonts w:ascii="Arial" w:hAnsi="Arial" w:cs="Arial"/>
                <w:b/>
                <w:sz w:val="16"/>
                <w:szCs w:val="16"/>
              </w:rPr>
              <w:t>Counsel:</w:t>
            </w:r>
          </w:p>
        </w:tc>
        <w:tc>
          <w:tcPr>
            <w:tcW w:w="6735" w:type="dxa"/>
            <w:tcBorders>
              <w:top w:val="double" w:sz="4" w:space="0" w:color="auto"/>
              <w:left w:val="double" w:sz="4" w:space="0" w:color="auto"/>
              <w:bottom w:val="double" w:sz="4" w:space="0" w:color="auto"/>
              <w:right w:val="double" w:sz="4" w:space="0" w:color="auto"/>
            </w:tcBorders>
          </w:tcPr>
          <w:p w14:paraId="269CA04A" w14:textId="77777777" w:rsidR="00434957" w:rsidRPr="00317F48" w:rsidRDefault="00434957" w:rsidP="006B3FCF">
            <w:pPr>
              <w:rPr>
                <w:rFonts w:ascii="Arial" w:hAnsi="Arial" w:cs="Arial"/>
                <w:sz w:val="16"/>
                <w:szCs w:val="16"/>
              </w:rPr>
            </w:pPr>
            <w:r w:rsidRPr="00317F48">
              <w:rPr>
                <w:rFonts w:ascii="Arial" w:hAnsi="Arial" w:cs="Arial"/>
                <w:sz w:val="16"/>
                <w:szCs w:val="16"/>
              </w:rPr>
              <w:t>Provide name and email for your attorney who will negotiate the lease.</w:t>
            </w:r>
          </w:p>
        </w:tc>
        <w:tc>
          <w:tcPr>
            <w:tcW w:w="2160" w:type="dxa"/>
            <w:tcBorders>
              <w:top w:val="double" w:sz="4" w:space="0" w:color="auto"/>
              <w:left w:val="double" w:sz="4" w:space="0" w:color="auto"/>
              <w:bottom w:val="double" w:sz="4" w:space="0" w:color="auto"/>
              <w:right w:val="double" w:sz="4" w:space="0" w:color="auto"/>
            </w:tcBorders>
          </w:tcPr>
          <w:p w14:paraId="29575B3A" w14:textId="585E3160" w:rsidR="00434957" w:rsidRPr="00E57660" w:rsidRDefault="00434957" w:rsidP="006B3FCF">
            <w:pPr>
              <w:rPr>
                <w:rFonts w:ascii="Arial" w:hAnsi="Arial" w:cs="Arial"/>
                <w:color w:val="2E74B5" w:themeColor="accent1" w:themeShade="BF"/>
                <w:sz w:val="16"/>
                <w:szCs w:val="16"/>
                <w:lang w:val="fr-FR"/>
              </w:rPr>
            </w:pPr>
            <w:r w:rsidRPr="00E57660">
              <w:rPr>
                <w:rFonts w:ascii="Arial" w:hAnsi="Arial" w:cs="Arial"/>
                <w:color w:val="2E74B5" w:themeColor="accent1" w:themeShade="BF"/>
                <w:sz w:val="16"/>
                <w:szCs w:val="16"/>
                <w:lang w:val="fr-FR"/>
              </w:rPr>
              <w:t>Jamie Burns</w:t>
            </w:r>
          </w:p>
          <w:p w14:paraId="61BE01F6" w14:textId="01926008" w:rsidR="00434957" w:rsidRPr="00E57660" w:rsidRDefault="00362083" w:rsidP="006B3FCF">
            <w:pPr>
              <w:rPr>
                <w:rFonts w:ascii="Arial" w:hAnsi="Arial" w:cs="Arial"/>
                <w:color w:val="2E74B5" w:themeColor="accent1" w:themeShade="BF"/>
                <w:sz w:val="14"/>
                <w:szCs w:val="14"/>
                <w:lang w:val="fr-FR"/>
              </w:rPr>
            </w:pPr>
            <w:hyperlink r:id="rId8" w:history="1">
              <w:r w:rsidR="00434957" w:rsidRPr="00E57660">
                <w:rPr>
                  <w:rFonts w:ascii="Arial" w:hAnsi="Arial" w:cs="Arial"/>
                  <w:color w:val="2E74B5" w:themeColor="accent1" w:themeShade="BF"/>
                  <w:sz w:val="14"/>
                  <w:szCs w:val="14"/>
                  <w:lang w:val="fr-FR"/>
                </w:rPr>
                <w:t>jburns@hollingsworthcos.com</w:t>
              </w:r>
            </w:hyperlink>
          </w:p>
        </w:tc>
        <w:tc>
          <w:tcPr>
            <w:tcW w:w="2160" w:type="dxa"/>
            <w:tcBorders>
              <w:top w:val="double" w:sz="4" w:space="0" w:color="auto"/>
              <w:left w:val="double" w:sz="4" w:space="0" w:color="auto"/>
              <w:bottom w:val="double" w:sz="4" w:space="0" w:color="auto"/>
              <w:right w:val="double" w:sz="4" w:space="0" w:color="auto"/>
            </w:tcBorders>
          </w:tcPr>
          <w:p w14:paraId="38D9C827" w14:textId="77777777" w:rsidR="00434957" w:rsidRPr="00E57660" w:rsidRDefault="00434957" w:rsidP="006B3FCF">
            <w:pPr>
              <w:rPr>
                <w:rFonts w:ascii="Arial" w:hAnsi="Arial" w:cs="Arial"/>
                <w:color w:val="2E74B5" w:themeColor="accent1" w:themeShade="BF"/>
                <w:sz w:val="16"/>
                <w:szCs w:val="16"/>
                <w:lang w:val="fr-FR"/>
              </w:rPr>
            </w:pPr>
          </w:p>
        </w:tc>
        <w:tc>
          <w:tcPr>
            <w:tcW w:w="3780" w:type="dxa"/>
            <w:tcBorders>
              <w:top w:val="double" w:sz="4" w:space="0" w:color="auto"/>
              <w:left w:val="double" w:sz="4" w:space="0" w:color="auto"/>
              <w:bottom w:val="double" w:sz="4" w:space="0" w:color="auto"/>
              <w:right w:val="double" w:sz="4" w:space="0" w:color="auto"/>
            </w:tcBorders>
          </w:tcPr>
          <w:p w14:paraId="76CA72B6" w14:textId="59721290" w:rsidR="00434957" w:rsidRPr="00E57660" w:rsidRDefault="00434957" w:rsidP="006B3FCF">
            <w:pPr>
              <w:rPr>
                <w:rFonts w:ascii="Arial" w:hAnsi="Arial" w:cs="Arial"/>
                <w:color w:val="2E74B5" w:themeColor="accent1" w:themeShade="BF"/>
                <w:sz w:val="16"/>
                <w:szCs w:val="16"/>
                <w:lang w:val="fr-FR"/>
              </w:rPr>
            </w:pPr>
          </w:p>
        </w:tc>
      </w:tr>
      <w:tr w:rsidR="00434957" w:rsidRPr="00317F48" w14:paraId="0EA5CFB5" w14:textId="4F9FB5B7"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213FC6AB" w14:textId="77777777" w:rsidR="00434957" w:rsidRDefault="00434957" w:rsidP="006B3FCF">
            <w:pPr>
              <w:rPr>
                <w:rFonts w:ascii="Arial" w:hAnsi="Arial" w:cs="Arial"/>
                <w:b/>
                <w:sz w:val="16"/>
                <w:szCs w:val="16"/>
              </w:rPr>
            </w:pPr>
            <w:r>
              <w:rPr>
                <w:rFonts w:ascii="Arial" w:hAnsi="Arial" w:cs="Arial"/>
                <w:b/>
                <w:sz w:val="16"/>
                <w:szCs w:val="16"/>
              </w:rPr>
              <w:t>Property Manager:</w:t>
            </w:r>
          </w:p>
        </w:tc>
        <w:tc>
          <w:tcPr>
            <w:tcW w:w="6735" w:type="dxa"/>
            <w:tcBorders>
              <w:top w:val="double" w:sz="4" w:space="0" w:color="auto"/>
              <w:left w:val="double" w:sz="4" w:space="0" w:color="auto"/>
              <w:bottom w:val="double" w:sz="4" w:space="0" w:color="auto"/>
              <w:right w:val="double" w:sz="4" w:space="0" w:color="auto"/>
            </w:tcBorders>
          </w:tcPr>
          <w:p w14:paraId="26B55F45" w14:textId="77777777" w:rsidR="00434957" w:rsidRPr="00317F48" w:rsidRDefault="00434957" w:rsidP="006B3FCF">
            <w:pPr>
              <w:rPr>
                <w:rFonts w:ascii="Arial" w:hAnsi="Arial" w:cs="Arial"/>
                <w:sz w:val="16"/>
                <w:szCs w:val="16"/>
              </w:rPr>
            </w:pPr>
            <w:r>
              <w:rPr>
                <w:rFonts w:ascii="Arial" w:hAnsi="Arial" w:cs="Arial"/>
                <w:sz w:val="16"/>
                <w:szCs w:val="16"/>
              </w:rPr>
              <w:t>Provide name, email, and phone number for your property manager.</w:t>
            </w:r>
          </w:p>
        </w:tc>
        <w:tc>
          <w:tcPr>
            <w:tcW w:w="2160" w:type="dxa"/>
            <w:tcBorders>
              <w:top w:val="double" w:sz="4" w:space="0" w:color="auto"/>
              <w:left w:val="double" w:sz="4" w:space="0" w:color="auto"/>
              <w:bottom w:val="double" w:sz="4" w:space="0" w:color="auto"/>
              <w:right w:val="double" w:sz="4" w:space="0" w:color="auto"/>
            </w:tcBorders>
          </w:tcPr>
          <w:p w14:paraId="1714A90B" w14:textId="3D2C8B09" w:rsidR="00434957" w:rsidRPr="008D641C" w:rsidRDefault="00434957" w:rsidP="006B3FCF">
            <w:pPr>
              <w:rPr>
                <w:rFonts w:ascii="Arial" w:hAnsi="Arial" w:cs="Arial"/>
                <w:b/>
                <w:bCs/>
                <w:color w:val="2E74B5" w:themeColor="accent1" w:themeShade="BF"/>
                <w:sz w:val="16"/>
                <w:szCs w:val="16"/>
              </w:rPr>
            </w:pPr>
            <w:r w:rsidRPr="00764665">
              <w:rPr>
                <w:rFonts w:ascii="Arial" w:hAnsi="Arial" w:cs="Arial"/>
                <w:color w:val="2E74B5" w:themeColor="accent1" w:themeShade="BF"/>
                <w:sz w:val="16"/>
                <w:szCs w:val="16"/>
              </w:rPr>
              <w:t xml:space="preserve">This facility is offered as a </w:t>
            </w:r>
            <w:r>
              <w:rPr>
                <w:rFonts w:ascii="Arial" w:hAnsi="Arial" w:cs="Arial"/>
                <w:color w:val="2E74B5" w:themeColor="accent1" w:themeShade="BF"/>
                <w:sz w:val="16"/>
                <w:szCs w:val="16"/>
              </w:rPr>
              <w:t xml:space="preserve">new, expandable, </w:t>
            </w:r>
            <w:r w:rsidRPr="00764665">
              <w:rPr>
                <w:rFonts w:ascii="Arial" w:hAnsi="Arial" w:cs="Arial"/>
                <w:color w:val="2E74B5" w:themeColor="accent1" w:themeShade="BF"/>
                <w:sz w:val="16"/>
                <w:szCs w:val="16"/>
              </w:rPr>
              <w:t>single-tenant</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w:t>
            </w:r>
            <w:r>
              <w:rPr>
                <w:rFonts w:ascii="Arial" w:hAnsi="Arial" w:cs="Arial"/>
                <w:color w:val="2E74B5" w:themeColor="accent1" w:themeShade="BF"/>
                <w:sz w:val="16"/>
                <w:szCs w:val="16"/>
              </w:rPr>
              <w:t>Absolute</w:t>
            </w:r>
            <w:r w:rsidRPr="00764665">
              <w:rPr>
                <w:rFonts w:ascii="Arial" w:hAnsi="Arial" w:cs="Arial"/>
                <w:color w:val="2E74B5" w:themeColor="accent1" w:themeShade="BF"/>
                <w:sz w:val="16"/>
                <w:szCs w:val="16"/>
              </w:rPr>
              <w:t xml:space="preserve"> Net Lease. Landlord has limited responsibilit</w:t>
            </w:r>
            <w:r>
              <w:rPr>
                <w:rFonts w:ascii="Arial" w:hAnsi="Arial" w:cs="Arial"/>
                <w:color w:val="2E74B5" w:themeColor="accent1" w:themeShade="BF"/>
                <w:sz w:val="16"/>
                <w:szCs w:val="16"/>
              </w:rPr>
              <w:t>y</w:t>
            </w:r>
            <w:r w:rsidRPr="00764665">
              <w:rPr>
                <w:rFonts w:ascii="Arial" w:hAnsi="Arial" w:cs="Arial"/>
                <w:color w:val="2E74B5" w:themeColor="accent1" w:themeShade="BF"/>
                <w:sz w:val="16"/>
                <w:szCs w:val="16"/>
              </w:rPr>
              <w:t xml:space="preserve"> for property maintenance. For the items Landlord is responsible, Landlord handles in-house for </w:t>
            </w:r>
            <w:r w:rsidRPr="008B2082">
              <w:rPr>
                <w:rFonts w:ascii="Arial" w:hAnsi="Arial" w:cs="Arial"/>
                <w:b/>
                <w:bCs/>
                <w:color w:val="2E74B5" w:themeColor="accent1" w:themeShade="BF"/>
                <w:sz w:val="16"/>
                <w:szCs w:val="16"/>
              </w:rPr>
              <w:t>no fee or reimbursement.</w:t>
            </w:r>
          </w:p>
        </w:tc>
        <w:tc>
          <w:tcPr>
            <w:tcW w:w="2160" w:type="dxa"/>
            <w:tcBorders>
              <w:top w:val="double" w:sz="4" w:space="0" w:color="auto"/>
              <w:left w:val="double" w:sz="4" w:space="0" w:color="auto"/>
              <w:bottom w:val="double" w:sz="4" w:space="0" w:color="auto"/>
              <w:right w:val="double" w:sz="4" w:space="0" w:color="auto"/>
            </w:tcBorders>
          </w:tcPr>
          <w:p w14:paraId="5932042F" w14:textId="68A38E98" w:rsidR="00434957" w:rsidRPr="00764665" w:rsidRDefault="00434957" w:rsidP="006B3FCF">
            <w:pPr>
              <w:rPr>
                <w:rFonts w:ascii="Arial" w:hAnsi="Arial" w:cs="Arial"/>
                <w:color w:val="2E74B5" w:themeColor="accent1" w:themeShade="BF"/>
                <w:sz w:val="16"/>
                <w:szCs w:val="16"/>
              </w:rPr>
            </w:pPr>
            <w:r>
              <w:rPr>
                <w:rFonts w:ascii="Arial" w:hAnsi="Arial" w:cs="Arial"/>
                <w:color w:val="FF0000"/>
                <w:sz w:val="16"/>
                <w:szCs w:val="16"/>
              </w:rPr>
              <w:t>Please review Exhibit A.  Landlord and Tenant Obligations shall be handled per Exhibit A and per Tenant’s standard industrial lease agreement.</w:t>
            </w:r>
          </w:p>
        </w:tc>
        <w:tc>
          <w:tcPr>
            <w:tcW w:w="3780" w:type="dxa"/>
            <w:tcBorders>
              <w:top w:val="double" w:sz="4" w:space="0" w:color="auto"/>
              <w:left w:val="double" w:sz="4" w:space="0" w:color="auto"/>
              <w:bottom w:val="double" w:sz="4" w:space="0" w:color="auto"/>
              <w:right w:val="double" w:sz="4" w:space="0" w:color="auto"/>
            </w:tcBorders>
          </w:tcPr>
          <w:p w14:paraId="1F04BC86" w14:textId="77777777" w:rsidR="00434957" w:rsidRDefault="00434957" w:rsidP="006B3FCF">
            <w:pPr>
              <w:rPr>
                <w:rFonts w:ascii="Arial" w:hAnsi="Arial" w:cs="Arial"/>
                <w:color w:val="00B050"/>
                <w:sz w:val="16"/>
                <w:szCs w:val="16"/>
              </w:rPr>
            </w:pPr>
            <w:r w:rsidRPr="00434957">
              <w:rPr>
                <w:rFonts w:ascii="Arial" w:hAnsi="Arial" w:cs="Arial"/>
                <w:color w:val="00B050"/>
                <w:sz w:val="16"/>
                <w:szCs w:val="16"/>
              </w:rPr>
              <w:t>Agreed</w:t>
            </w:r>
            <w:r w:rsidR="00320BD6">
              <w:rPr>
                <w:rFonts w:ascii="Arial" w:hAnsi="Arial" w:cs="Arial"/>
                <w:color w:val="00B050"/>
                <w:sz w:val="16"/>
                <w:szCs w:val="16"/>
              </w:rPr>
              <w:t>, as per</w:t>
            </w:r>
            <w:r w:rsidRPr="00434957">
              <w:rPr>
                <w:rFonts w:ascii="Arial" w:hAnsi="Arial" w:cs="Arial"/>
                <w:color w:val="00B050"/>
                <w:sz w:val="16"/>
                <w:szCs w:val="16"/>
              </w:rPr>
              <w:t xml:space="preserve"> comments in Lease d</w:t>
            </w:r>
            <w:r w:rsidR="00E61D87">
              <w:rPr>
                <w:rFonts w:ascii="Arial" w:hAnsi="Arial" w:cs="Arial"/>
                <w:color w:val="00B050"/>
                <w:sz w:val="16"/>
                <w:szCs w:val="16"/>
              </w:rPr>
              <w:t>raft</w:t>
            </w:r>
            <w:r w:rsidRPr="00434957">
              <w:rPr>
                <w:rFonts w:ascii="Arial" w:hAnsi="Arial" w:cs="Arial"/>
                <w:color w:val="00B050"/>
                <w:sz w:val="16"/>
                <w:szCs w:val="16"/>
              </w:rPr>
              <w:t>.</w:t>
            </w:r>
          </w:p>
          <w:p w14:paraId="726B45F9" w14:textId="77777777" w:rsidR="00320BD6" w:rsidRDefault="00320BD6" w:rsidP="006B3FCF">
            <w:pPr>
              <w:rPr>
                <w:rFonts w:ascii="Arial" w:hAnsi="Arial" w:cs="Arial"/>
                <w:color w:val="00B050"/>
                <w:sz w:val="16"/>
                <w:szCs w:val="16"/>
              </w:rPr>
            </w:pPr>
          </w:p>
          <w:p w14:paraId="21F2E392" w14:textId="77777777" w:rsidR="00320BD6" w:rsidRDefault="00320BD6" w:rsidP="006B3FCF">
            <w:pPr>
              <w:rPr>
                <w:rFonts w:ascii="Arial" w:hAnsi="Arial" w:cs="Arial"/>
                <w:color w:val="00B050"/>
                <w:sz w:val="16"/>
                <w:szCs w:val="16"/>
              </w:rPr>
            </w:pPr>
            <w:r>
              <w:rPr>
                <w:rFonts w:ascii="Arial" w:hAnsi="Arial" w:cs="Arial"/>
                <w:color w:val="00B050"/>
                <w:sz w:val="16"/>
                <w:szCs w:val="16"/>
              </w:rPr>
              <w:t>Property Management contact:</w:t>
            </w:r>
          </w:p>
          <w:p w14:paraId="789821D0" w14:textId="77777777" w:rsidR="00320BD6" w:rsidRDefault="00320BD6" w:rsidP="006B3FCF">
            <w:pPr>
              <w:rPr>
                <w:rFonts w:ascii="Arial" w:hAnsi="Arial" w:cs="Arial"/>
                <w:color w:val="00B050"/>
                <w:sz w:val="16"/>
                <w:szCs w:val="16"/>
              </w:rPr>
            </w:pPr>
            <w:r>
              <w:rPr>
                <w:rFonts w:ascii="Arial" w:hAnsi="Arial" w:cs="Arial"/>
                <w:color w:val="00B050"/>
                <w:sz w:val="16"/>
                <w:szCs w:val="16"/>
              </w:rPr>
              <w:t>Ms. Amanda Fritts</w:t>
            </w:r>
          </w:p>
          <w:p w14:paraId="33B56A9E" w14:textId="77777777" w:rsidR="00320BD6" w:rsidRDefault="00320BD6" w:rsidP="006B3FCF">
            <w:pPr>
              <w:rPr>
                <w:rFonts w:ascii="Arial" w:hAnsi="Arial" w:cs="Arial"/>
                <w:color w:val="00B050"/>
                <w:sz w:val="16"/>
                <w:szCs w:val="16"/>
              </w:rPr>
            </w:pPr>
            <w:r>
              <w:rPr>
                <w:rFonts w:ascii="Arial" w:hAnsi="Arial" w:cs="Arial"/>
                <w:color w:val="00B050"/>
                <w:sz w:val="16"/>
                <w:szCs w:val="16"/>
              </w:rPr>
              <w:t>865.457.3701</w:t>
            </w:r>
          </w:p>
          <w:p w14:paraId="429B4560" w14:textId="46355DDB" w:rsidR="00320BD6" w:rsidRDefault="00320BD6" w:rsidP="006B3FCF">
            <w:pPr>
              <w:rPr>
                <w:rFonts w:ascii="Arial" w:hAnsi="Arial" w:cs="Arial"/>
                <w:color w:val="00B050"/>
                <w:sz w:val="16"/>
                <w:szCs w:val="16"/>
              </w:rPr>
            </w:pPr>
            <w:hyperlink r:id="rId9" w:history="1">
              <w:r w:rsidRPr="006B427F">
                <w:rPr>
                  <w:rFonts w:ascii="Arial" w:hAnsi="Arial" w:cs="Arial"/>
                  <w:color w:val="00B050"/>
                  <w:sz w:val="16"/>
                  <w:szCs w:val="16"/>
                </w:rPr>
                <w:t>afritts@hollingsworthcos.com</w:t>
              </w:r>
            </w:hyperlink>
          </w:p>
          <w:p w14:paraId="3D0B023A" w14:textId="1380787E" w:rsidR="00320BD6" w:rsidRDefault="00320BD6" w:rsidP="006B3FCF">
            <w:pPr>
              <w:rPr>
                <w:rFonts w:ascii="Arial" w:hAnsi="Arial" w:cs="Arial"/>
                <w:color w:val="FF0000"/>
                <w:sz w:val="16"/>
                <w:szCs w:val="16"/>
              </w:rPr>
            </w:pPr>
          </w:p>
        </w:tc>
      </w:tr>
      <w:tr w:rsidR="00434957" w:rsidRPr="00317F48" w14:paraId="1D68FD5B" w14:textId="6A612F41" w:rsidTr="00B31958">
        <w:trPr>
          <w:trHeight w:val="321"/>
          <w:jc w:val="center"/>
        </w:trPr>
        <w:tc>
          <w:tcPr>
            <w:tcW w:w="2070" w:type="dxa"/>
            <w:tcBorders>
              <w:top w:val="double" w:sz="4" w:space="0" w:color="auto"/>
              <w:left w:val="double" w:sz="4" w:space="0" w:color="auto"/>
              <w:bottom w:val="double" w:sz="4" w:space="0" w:color="auto"/>
              <w:right w:val="double" w:sz="4" w:space="0" w:color="auto"/>
            </w:tcBorders>
          </w:tcPr>
          <w:p w14:paraId="0A1E1BE3" w14:textId="77777777" w:rsidR="00434957" w:rsidRPr="00317F48" w:rsidRDefault="00434957" w:rsidP="006B3FCF">
            <w:pPr>
              <w:rPr>
                <w:rFonts w:ascii="Arial" w:hAnsi="Arial" w:cs="Arial"/>
                <w:b/>
                <w:color w:val="000000"/>
                <w:sz w:val="16"/>
                <w:szCs w:val="16"/>
              </w:rPr>
            </w:pPr>
            <w:r w:rsidRPr="00317F48">
              <w:rPr>
                <w:rFonts w:ascii="Arial" w:hAnsi="Arial" w:cs="Arial"/>
                <w:b/>
                <w:color w:val="000000"/>
                <w:sz w:val="16"/>
                <w:szCs w:val="16"/>
              </w:rPr>
              <w:t>Lease Agreement:</w:t>
            </w:r>
          </w:p>
        </w:tc>
        <w:tc>
          <w:tcPr>
            <w:tcW w:w="6735" w:type="dxa"/>
            <w:tcBorders>
              <w:top w:val="double" w:sz="4" w:space="0" w:color="auto"/>
              <w:left w:val="double" w:sz="4" w:space="0" w:color="auto"/>
              <w:bottom w:val="double" w:sz="4" w:space="0" w:color="auto"/>
              <w:right w:val="double" w:sz="4" w:space="0" w:color="auto"/>
            </w:tcBorders>
          </w:tcPr>
          <w:p w14:paraId="402091BB" w14:textId="3A808DEC" w:rsidR="00434957" w:rsidRPr="00317F48" w:rsidRDefault="00434957" w:rsidP="006B3FCF">
            <w:pPr>
              <w:rPr>
                <w:rFonts w:ascii="Arial" w:hAnsi="Arial" w:cs="Arial"/>
                <w:color w:val="000000"/>
                <w:sz w:val="16"/>
                <w:szCs w:val="16"/>
              </w:rPr>
            </w:pPr>
            <w:r w:rsidRPr="00317F48">
              <w:rPr>
                <w:rFonts w:ascii="Arial" w:hAnsi="Arial" w:cs="Arial"/>
                <w:sz w:val="16"/>
                <w:szCs w:val="16"/>
              </w:rPr>
              <w:t>Confirm Landlord will utilize Tenant’s existing standard industrial lease agreement.</w:t>
            </w:r>
            <w:r>
              <w:rPr>
                <w:rFonts w:ascii="Arial" w:hAnsi="Arial" w:cs="Arial"/>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3C838A9A" w14:textId="7DFA81AC" w:rsidR="00434957" w:rsidRPr="00764665" w:rsidRDefault="00434957" w:rsidP="006B3FCF">
            <w:pPr>
              <w:tabs>
                <w:tab w:val="left" w:pos="1242"/>
                <w:tab w:val="left" w:pos="1962"/>
              </w:tabs>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We are willing to start with the Amazon standard Lease form. Please forward for our confidential review. </w:t>
            </w:r>
          </w:p>
        </w:tc>
        <w:tc>
          <w:tcPr>
            <w:tcW w:w="2160" w:type="dxa"/>
            <w:tcBorders>
              <w:top w:val="double" w:sz="4" w:space="0" w:color="auto"/>
              <w:left w:val="double" w:sz="4" w:space="0" w:color="auto"/>
              <w:bottom w:val="double" w:sz="4" w:space="0" w:color="auto"/>
              <w:right w:val="double" w:sz="4" w:space="0" w:color="auto"/>
            </w:tcBorders>
          </w:tcPr>
          <w:p w14:paraId="58EA9E9D" w14:textId="69087B8F" w:rsidR="00434957" w:rsidRPr="008D641C" w:rsidRDefault="00434957" w:rsidP="006B3FCF">
            <w:pPr>
              <w:tabs>
                <w:tab w:val="left" w:pos="1242"/>
                <w:tab w:val="left" w:pos="1962"/>
              </w:tabs>
              <w:rPr>
                <w:rFonts w:ascii="Arial" w:hAnsi="Arial" w:cs="Arial"/>
                <w:color w:val="FF0000"/>
                <w:sz w:val="16"/>
                <w:szCs w:val="16"/>
              </w:rPr>
            </w:pPr>
            <w:r w:rsidRPr="00E57660">
              <w:rPr>
                <w:rFonts w:ascii="Arial" w:hAnsi="Arial" w:cs="Arial"/>
                <w:color w:val="FF0000"/>
                <w:sz w:val="16"/>
                <w:szCs w:val="16"/>
              </w:rPr>
              <w:t>Please see attached standard Lease Form for Landlord review.</w:t>
            </w:r>
          </w:p>
        </w:tc>
        <w:tc>
          <w:tcPr>
            <w:tcW w:w="3780" w:type="dxa"/>
            <w:tcBorders>
              <w:top w:val="double" w:sz="4" w:space="0" w:color="auto"/>
              <w:left w:val="double" w:sz="4" w:space="0" w:color="auto"/>
              <w:bottom w:val="double" w:sz="4" w:space="0" w:color="auto"/>
              <w:right w:val="double" w:sz="4" w:space="0" w:color="auto"/>
            </w:tcBorders>
          </w:tcPr>
          <w:p w14:paraId="2D5EB5B1" w14:textId="7ABC9D13" w:rsidR="00434957" w:rsidRPr="00E57660" w:rsidRDefault="00434957" w:rsidP="006B3FCF">
            <w:pPr>
              <w:tabs>
                <w:tab w:val="left" w:pos="1242"/>
                <w:tab w:val="left" w:pos="1962"/>
              </w:tabs>
              <w:rPr>
                <w:rFonts w:ascii="Arial" w:hAnsi="Arial" w:cs="Arial"/>
                <w:color w:val="FF0000"/>
                <w:sz w:val="16"/>
                <w:szCs w:val="16"/>
              </w:rPr>
            </w:pPr>
            <w:r w:rsidRPr="00434957">
              <w:rPr>
                <w:rFonts w:ascii="Arial" w:hAnsi="Arial" w:cs="Arial"/>
                <w:color w:val="00B050"/>
                <w:sz w:val="16"/>
                <w:szCs w:val="16"/>
              </w:rPr>
              <w:t xml:space="preserve">Received, see </w:t>
            </w:r>
            <w:r w:rsidR="00320BD6">
              <w:rPr>
                <w:rFonts w:ascii="Arial" w:hAnsi="Arial" w:cs="Arial"/>
                <w:color w:val="00B050"/>
                <w:sz w:val="16"/>
                <w:szCs w:val="16"/>
              </w:rPr>
              <w:t xml:space="preserve">Landlord’s </w:t>
            </w:r>
            <w:proofErr w:type="gramStart"/>
            <w:r w:rsidRPr="00434957">
              <w:rPr>
                <w:rFonts w:ascii="Arial" w:hAnsi="Arial" w:cs="Arial"/>
                <w:color w:val="00B050"/>
                <w:sz w:val="16"/>
                <w:szCs w:val="16"/>
              </w:rPr>
              <w:t>comments</w:t>
            </w:r>
            <w:proofErr w:type="gramEnd"/>
            <w:r w:rsidRPr="00434957">
              <w:rPr>
                <w:rFonts w:ascii="Arial" w:hAnsi="Arial" w:cs="Arial"/>
                <w:color w:val="00B050"/>
                <w:sz w:val="16"/>
                <w:szCs w:val="16"/>
              </w:rPr>
              <w:t xml:space="preserve"> in Lease d</w:t>
            </w:r>
            <w:r w:rsidR="00E61D87">
              <w:rPr>
                <w:rFonts w:ascii="Arial" w:hAnsi="Arial" w:cs="Arial"/>
                <w:color w:val="00B050"/>
                <w:sz w:val="16"/>
                <w:szCs w:val="16"/>
              </w:rPr>
              <w:t>raf</w:t>
            </w:r>
            <w:r w:rsidRPr="00434957">
              <w:rPr>
                <w:rFonts w:ascii="Arial" w:hAnsi="Arial" w:cs="Arial"/>
                <w:color w:val="00B050"/>
                <w:sz w:val="16"/>
                <w:szCs w:val="16"/>
              </w:rPr>
              <w:t>t.</w:t>
            </w:r>
          </w:p>
        </w:tc>
      </w:tr>
      <w:tr w:rsidR="00434957" w:rsidRPr="00317F48" w14:paraId="3F851C06" w14:textId="256D226A" w:rsidTr="00B31958">
        <w:trPr>
          <w:trHeight w:val="321"/>
          <w:jc w:val="center"/>
        </w:trPr>
        <w:tc>
          <w:tcPr>
            <w:tcW w:w="2070" w:type="dxa"/>
            <w:vMerge w:val="restart"/>
            <w:tcBorders>
              <w:top w:val="double" w:sz="4" w:space="0" w:color="auto"/>
              <w:left w:val="double" w:sz="4" w:space="0" w:color="auto"/>
              <w:right w:val="double" w:sz="4" w:space="0" w:color="auto"/>
            </w:tcBorders>
          </w:tcPr>
          <w:p w14:paraId="5FCC4381" w14:textId="77777777" w:rsidR="00434957" w:rsidRPr="00317F48" w:rsidRDefault="00434957" w:rsidP="006B3FCF">
            <w:pPr>
              <w:rPr>
                <w:rFonts w:ascii="Arial" w:hAnsi="Arial" w:cs="Arial"/>
                <w:b/>
                <w:color w:val="000000"/>
                <w:sz w:val="16"/>
                <w:szCs w:val="16"/>
              </w:rPr>
            </w:pPr>
            <w:r>
              <w:rPr>
                <w:rFonts w:ascii="Arial" w:hAnsi="Arial" w:cs="Arial"/>
                <w:b/>
                <w:color w:val="000000"/>
                <w:sz w:val="16"/>
                <w:szCs w:val="16"/>
              </w:rPr>
              <w:t>Key Dates:</w:t>
            </w:r>
          </w:p>
        </w:tc>
        <w:tc>
          <w:tcPr>
            <w:tcW w:w="6735" w:type="dxa"/>
            <w:tcBorders>
              <w:top w:val="double" w:sz="4" w:space="0" w:color="auto"/>
              <w:left w:val="double" w:sz="4" w:space="0" w:color="auto"/>
              <w:bottom w:val="double" w:sz="4" w:space="0" w:color="auto"/>
              <w:right w:val="double" w:sz="4" w:space="0" w:color="auto"/>
            </w:tcBorders>
          </w:tcPr>
          <w:p w14:paraId="3A469596" w14:textId="23B0BA66" w:rsidR="00434957" w:rsidRPr="00317F48" w:rsidRDefault="00434957" w:rsidP="006B3FCF">
            <w:pPr>
              <w:rPr>
                <w:rFonts w:ascii="Arial" w:hAnsi="Arial" w:cs="Arial"/>
                <w:sz w:val="16"/>
                <w:szCs w:val="16"/>
              </w:rPr>
            </w:pPr>
            <w:r>
              <w:rPr>
                <w:rFonts w:ascii="Arial" w:hAnsi="Arial" w:cs="Arial"/>
                <w:sz w:val="16"/>
                <w:szCs w:val="16"/>
              </w:rPr>
              <w:t>Space Available for Early Access: Please provide the earliest date based on construction schedule.</w:t>
            </w:r>
          </w:p>
        </w:tc>
        <w:tc>
          <w:tcPr>
            <w:tcW w:w="2160" w:type="dxa"/>
            <w:tcBorders>
              <w:top w:val="double" w:sz="4" w:space="0" w:color="auto"/>
              <w:left w:val="double" w:sz="4" w:space="0" w:color="auto"/>
              <w:bottom w:val="double" w:sz="4" w:space="0" w:color="auto"/>
              <w:right w:val="double" w:sz="4" w:space="0" w:color="auto"/>
            </w:tcBorders>
          </w:tcPr>
          <w:p w14:paraId="40E580A5" w14:textId="61206B76" w:rsidR="00434957" w:rsidRPr="00764665" w:rsidRDefault="00434957" w:rsidP="006B3FCF">
            <w:pPr>
              <w:tabs>
                <w:tab w:val="left" w:pos="1242"/>
                <w:tab w:val="left" w:pos="1962"/>
              </w:tabs>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January 1, 2022</w:t>
            </w:r>
          </w:p>
        </w:tc>
        <w:tc>
          <w:tcPr>
            <w:tcW w:w="2160" w:type="dxa"/>
            <w:tcBorders>
              <w:top w:val="double" w:sz="4" w:space="0" w:color="auto"/>
              <w:left w:val="double" w:sz="4" w:space="0" w:color="auto"/>
              <w:bottom w:val="double" w:sz="4" w:space="0" w:color="auto"/>
              <w:right w:val="double" w:sz="4" w:space="0" w:color="auto"/>
            </w:tcBorders>
          </w:tcPr>
          <w:p w14:paraId="4A69A40B" w14:textId="77777777" w:rsidR="00434957" w:rsidRPr="00764665" w:rsidRDefault="00434957" w:rsidP="006B3FCF">
            <w:pPr>
              <w:tabs>
                <w:tab w:val="left" w:pos="1242"/>
                <w:tab w:val="left" w:pos="1962"/>
              </w:tabs>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66CE118D" w14:textId="083F172D" w:rsidR="00434957" w:rsidRPr="00764665" w:rsidRDefault="00434957" w:rsidP="006B3FCF">
            <w:pPr>
              <w:tabs>
                <w:tab w:val="left" w:pos="1242"/>
                <w:tab w:val="left" w:pos="1962"/>
              </w:tabs>
              <w:rPr>
                <w:rFonts w:ascii="Arial" w:hAnsi="Arial" w:cs="Arial"/>
                <w:color w:val="2E74B5" w:themeColor="accent1" w:themeShade="BF"/>
                <w:sz w:val="16"/>
                <w:szCs w:val="16"/>
              </w:rPr>
            </w:pPr>
          </w:p>
        </w:tc>
      </w:tr>
      <w:tr w:rsidR="00434957" w:rsidRPr="00317F48" w14:paraId="7D0E5770" w14:textId="0A842E49" w:rsidTr="00B31958">
        <w:trPr>
          <w:trHeight w:val="321"/>
          <w:jc w:val="center"/>
        </w:trPr>
        <w:tc>
          <w:tcPr>
            <w:tcW w:w="2070" w:type="dxa"/>
            <w:vMerge/>
            <w:tcBorders>
              <w:left w:val="double" w:sz="4" w:space="0" w:color="auto"/>
              <w:right w:val="double" w:sz="4" w:space="0" w:color="auto"/>
            </w:tcBorders>
          </w:tcPr>
          <w:p w14:paraId="7090E319" w14:textId="77777777" w:rsidR="00434957" w:rsidRPr="00317F48" w:rsidRDefault="00434957" w:rsidP="006B3FCF">
            <w:pPr>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01653CE2" w14:textId="543D8C34" w:rsidR="00434957" w:rsidRPr="00317F48" w:rsidRDefault="00434957" w:rsidP="006B3FCF">
            <w:pPr>
              <w:rPr>
                <w:rFonts w:ascii="Arial" w:hAnsi="Arial" w:cs="Arial"/>
                <w:sz w:val="16"/>
                <w:szCs w:val="16"/>
              </w:rPr>
            </w:pPr>
            <w:r>
              <w:rPr>
                <w:rFonts w:ascii="Arial" w:hAnsi="Arial" w:cs="Arial"/>
                <w:sz w:val="16"/>
                <w:szCs w:val="16"/>
              </w:rPr>
              <w:t>Target Lease Execution: 60 – 90 Days</w:t>
            </w:r>
          </w:p>
        </w:tc>
        <w:tc>
          <w:tcPr>
            <w:tcW w:w="2160" w:type="dxa"/>
            <w:tcBorders>
              <w:top w:val="double" w:sz="4" w:space="0" w:color="auto"/>
              <w:left w:val="double" w:sz="4" w:space="0" w:color="auto"/>
              <w:bottom w:val="double" w:sz="4" w:space="0" w:color="auto"/>
              <w:right w:val="double" w:sz="4" w:space="0" w:color="auto"/>
            </w:tcBorders>
          </w:tcPr>
          <w:p w14:paraId="23DD54E3" w14:textId="0C95387E" w:rsidR="00434957" w:rsidRPr="00764665" w:rsidRDefault="00434957" w:rsidP="006B3FCF">
            <w:pPr>
              <w:tabs>
                <w:tab w:val="left" w:pos="1242"/>
                <w:tab w:val="left" w:pos="1962"/>
              </w:tabs>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October 31, 2021, subject to availability.</w:t>
            </w:r>
          </w:p>
        </w:tc>
        <w:tc>
          <w:tcPr>
            <w:tcW w:w="2160" w:type="dxa"/>
            <w:tcBorders>
              <w:top w:val="double" w:sz="4" w:space="0" w:color="auto"/>
              <w:left w:val="double" w:sz="4" w:space="0" w:color="auto"/>
              <w:bottom w:val="double" w:sz="4" w:space="0" w:color="auto"/>
              <w:right w:val="double" w:sz="4" w:space="0" w:color="auto"/>
            </w:tcBorders>
          </w:tcPr>
          <w:p w14:paraId="5B0C2489" w14:textId="2E47C525" w:rsidR="00434957" w:rsidRPr="00764665" w:rsidRDefault="00434957" w:rsidP="006B3FCF">
            <w:pPr>
              <w:tabs>
                <w:tab w:val="left" w:pos="1242"/>
                <w:tab w:val="left" w:pos="1962"/>
              </w:tabs>
              <w:rPr>
                <w:rFonts w:ascii="Arial" w:hAnsi="Arial" w:cs="Arial"/>
                <w:color w:val="2E74B5" w:themeColor="accent1" w:themeShade="BF"/>
                <w:sz w:val="16"/>
                <w:szCs w:val="16"/>
              </w:rPr>
            </w:pPr>
            <w:r>
              <w:rPr>
                <w:rFonts w:ascii="Arial" w:hAnsi="Arial" w:cs="Arial"/>
                <w:color w:val="FF0000"/>
                <w:sz w:val="16"/>
                <w:szCs w:val="16"/>
              </w:rPr>
              <w:t>Upon final agreement of RFP, Tenant shall work in good faith with Landlord to execute Lease in a timely fashion.  Will call to discuss tenant process.</w:t>
            </w:r>
          </w:p>
        </w:tc>
        <w:tc>
          <w:tcPr>
            <w:tcW w:w="3780" w:type="dxa"/>
            <w:tcBorders>
              <w:top w:val="double" w:sz="4" w:space="0" w:color="auto"/>
              <w:left w:val="double" w:sz="4" w:space="0" w:color="auto"/>
              <w:bottom w:val="double" w:sz="4" w:space="0" w:color="auto"/>
              <w:right w:val="double" w:sz="4" w:space="0" w:color="auto"/>
            </w:tcBorders>
          </w:tcPr>
          <w:p w14:paraId="0BF054C1" w14:textId="62CB3274" w:rsidR="00434957" w:rsidRPr="0014728E" w:rsidRDefault="00875026" w:rsidP="006B3FCF">
            <w:pPr>
              <w:tabs>
                <w:tab w:val="left" w:pos="1242"/>
                <w:tab w:val="left" w:pos="1962"/>
              </w:tabs>
              <w:rPr>
                <w:rFonts w:ascii="Arial" w:hAnsi="Arial" w:cs="Arial"/>
                <w:color w:val="00B050"/>
                <w:sz w:val="16"/>
                <w:szCs w:val="16"/>
              </w:rPr>
            </w:pPr>
            <w:r>
              <w:rPr>
                <w:rFonts w:ascii="Arial" w:hAnsi="Arial" w:cs="Arial"/>
                <w:color w:val="00B050"/>
                <w:sz w:val="16"/>
                <w:szCs w:val="16"/>
              </w:rPr>
              <w:t xml:space="preserve">Landlord will work with Tenant in good faith. </w:t>
            </w:r>
            <w:r w:rsidR="0014728E">
              <w:rPr>
                <w:rFonts w:ascii="Arial" w:hAnsi="Arial" w:cs="Arial"/>
                <w:color w:val="00B050"/>
                <w:sz w:val="16"/>
                <w:szCs w:val="16"/>
              </w:rPr>
              <w:t>Landlord will continue to market property until a Lease without contingencies is signed</w:t>
            </w:r>
            <w:r>
              <w:rPr>
                <w:rFonts w:ascii="Arial" w:hAnsi="Arial" w:cs="Arial"/>
                <w:color w:val="00B050"/>
                <w:sz w:val="16"/>
                <w:szCs w:val="16"/>
              </w:rPr>
              <w:t>. Property is subject to availability.</w:t>
            </w:r>
          </w:p>
        </w:tc>
      </w:tr>
      <w:tr w:rsidR="00434957" w:rsidRPr="00317F48" w14:paraId="61F1ABD5" w14:textId="1DF0265D" w:rsidTr="00B31958">
        <w:trPr>
          <w:trHeight w:val="321"/>
          <w:jc w:val="center"/>
        </w:trPr>
        <w:tc>
          <w:tcPr>
            <w:tcW w:w="2070" w:type="dxa"/>
            <w:vMerge/>
            <w:tcBorders>
              <w:left w:val="double" w:sz="4" w:space="0" w:color="auto"/>
              <w:bottom w:val="double" w:sz="4" w:space="0" w:color="auto"/>
              <w:right w:val="double" w:sz="4" w:space="0" w:color="auto"/>
            </w:tcBorders>
          </w:tcPr>
          <w:p w14:paraId="2A3D5A43" w14:textId="77777777" w:rsidR="00434957" w:rsidRPr="00317F48" w:rsidRDefault="00434957" w:rsidP="006B3FCF">
            <w:pPr>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0EBC943C" w14:textId="6D653BDA" w:rsidR="00434957" w:rsidRPr="00317F48" w:rsidRDefault="00434957" w:rsidP="006B3FCF">
            <w:pPr>
              <w:rPr>
                <w:rFonts w:ascii="Arial" w:hAnsi="Arial" w:cs="Arial"/>
                <w:sz w:val="16"/>
                <w:szCs w:val="16"/>
              </w:rPr>
            </w:pPr>
            <w:r>
              <w:rPr>
                <w:rFonts w:ascii="Arial" w:hAnsi="Arial" w:cs="Arial"/>
                <w:sz w:val="16"/>
                <w:szCs w:val="16"/>
              </w:rPr>
              <w:t>Target Delivery Date: Please provide the earliest based on construction schedule.</w:t>
            </w:r>
          </w:p>
        </w:tc>
        <w:tc>
          <w:tcPr>
            <w:tcW w:w="2160" w:type="dxa"/>
            <w:tcBorders>
              <w:top w:val="double" w:sz="4" w:space="0" w:color="auto"/>
              <w:left w:val="double" w:sz="4" w:space="0" w:color="auto"/>
              <w:bottom w:val="double" w:sz="4" w:space="0" w:color="auto"/>
              <w:right w:val="double" w:sz="4" w:space="0" w:color="auto"/>
            </w:tcBorders>
          </w:tcPr>
          <w:p w14:paraId="738F77BE" w14:textId="087D5067" w:rsidR="00434957" w:rsidRPr="00764665" w:rsidRDefault="00434957" w:rsidP="006B3FCF">
            <w:pPr>
              <w:tabs>
                <w:tab w:val="left" w:pos="1242"/>
                <w:tab w:val="left" w:pos="1962"/>
              </w:tabs>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Tenant Improvements can be completed 120 days after plan approval which is anticipated to be 30 days after lease execution.</w:t>
            </w:r>
          </w:p>
        </w:tc>
        <w:tc>
          <w:tcPr>
            <w:tcW w:w="2160" w:type="dxa"/>
            <w:tcBorders>
              <w:top w:val="double" w:sz="4" w:space="0" w:color="auto"/>
              <w:left w:val="double" w:sz="4" w:space="0" w:color="auto"/>
              <w:bottom w:val="double" w:sz="4" w:space="0" w:color="auto"/>
              <w:right w:val="double" w:sz="4" w:space="0" w:color="auto"/>
            </w:tcBorders>
          </w:tcPr>
          <w:p w14:paraId="3DBA85D2" w14:textId="77777777" w:rsidR="00434957" w:rsidRPr="00764665" w:rsidRDefault="00434957" w:rsidP="006B3FCF">
            <w:pPr>
              <w:tabs>
                <w:tab w:val="left" w:pos="1242"/>
                <w:tab w:val="left" w:pos="1962"/>
              </w:tabs>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0FC84BF" w14:textId="22EC0011" w:rsidR="00434957" w:rsidRPr="00764665" w:rsidRDefault="00320BD6" w:rsidP="0080644E">
            <w:pPr>
              <w:tabs>
                <w:tab w:val="left" w:pos="1242"/>
                <w:tab w:val="left" w:pos="1962"/>
              </w:tabs>
              <w:rPr>
                <w:rFonts w:ascii="Arial" w:hAnsi="Arial" w:cs="Arial"/>
                <w:color w:val="2E74B5" w:themeColor="accent1" w:themeShade="BF"/>
                <w:sz w:val="16"/>
                <w:szCs w:val="16"/>
              </w:rPr>
            </w:pPr>
            <w:r>
              <w:rPr>
                <w:rFonts w:ascii="Arial" w:hAnsi="Arial" w:cs="Arial"/>
                <w:color w:val="00B050"/>
                <w:sz w:val="16"/>
                <w:szCs w:val="16"/>
              </w:rPr>
              <w:t>New Base B</w:t>
            </w:r>
            <w:r w:rsidR="0021021F">
              <w:rPr>
                <w:rFonts w:ascii="Arial" w:hAnsi="Arial" w:cs="Arial"/>
                <w:color w:val="00B050"/>
                <w:sz w:val="16"/>
                <w:szCs w:val="16"/>
              </w:rPr>
              <w:t xml:space="preserve">uilding will be available January 1, 2022 for </w:t>
            </w:r>
            <w:r w:rsidR="0080644E">
              <w:rPr>
                <w:rFonts w:ascii="Arial" w:hAnsi="Arial" w:cs="Arial"/>
                <w:color w:val="00B050"/>
                <w:sz w:val="16"/>
                <w:szCs w:val="16"/>
              </w:rPr>
              <w:t xml:space="preserve">Tenant’s 90 day </w:t>
            </w:r>
            <w:r w:rsidR="00D14480">
              <w:rPr>
                <w:rFonts w:ascii="Arial" w:hAnsi="Arial" w:cs="Arial"/>
                <w:color w:val="00B050"/>
                <w:sz w:val="16"/>
                <w:szCs w:val="16"/>
              </w:rPr>
              <w:t>rent abatement period</w:t>
            </w:r>
            <w:r w:rsidR="0080644E">
              <w:rPr>
                <w:rFonts w:ascii="Arial" w:hAnsi="Arial" w:cs="Arial"/>
                <w:color w:val="00B050"/>
                <w:sz w:val="16"/>
                <w:szCs w:val="16"/>
              </w:rPr>
              <w:t xml:space="preserve"> for fixture installation and set-up. </w:t>
            </w:r>
            <w:r w:rsidR="0014728E" w:rsidRPr="00E746B9">
              <w:rPr>
                <w:rFonts w:ascii="Arial" w:hAnsi="Arial" w:cs="Arial"/>
                <w:color w:val="00B050"/>
                <w:sz w:val="16"/>
                <w:szCs w:val="16"/>
              </w:rPr>
              <w:t>Tenant</w:t>
            </w:r>
            <w:r w:rsidR="00745F87">
              <w:rPr>
                <w:rFonts w:ascii="Arial" w:hAnsi="Arial" w:cs="Arial"/>
                <w:color w:val="00B050"/>
                <w:sz w:val="16"/>
                <w:szCs w:val="16"/>
              </w:rPr>
              <w:t>’s management of the</w:t>
            </w:r>
            <w:r w:rsidR="0014728E" w:rsidRPr="00E746B9">
              <w:rPr>
                <w:rFonts w:ascii="Arial" w:hAnsi="Arial" w:cs="Arial"/>
                <w:color w:val="00B050"/>
                <w:sz w:val="16"/>
                <w:szCs w:val="16"/>
              </w:rPr>
              <w:t xml:space="preserve"> Architectural and Engineering services</w:t>
            </w:r>
            <w:r w:rsidR="00745F87">
              <w:rPr>
                <w:rFonts w:ascii="Arial" w:hAnsi="Arial" w:cs="Arial"/>
                <w:color w:val="00B050"/>
                <w:sz w:val="16"/>
                <w:szCs w:val="16"/>
              </w:rPr>
              <w:t xml:space="preserve"> will affect the final delivery date.</w:t>
            </w:r>
          </w:p>
        </w:tc>
      </w:tr>
      <w:tr w:rsidR="00434957" w:rsidRPr="00317F48" w14:paraId="556463EA" w14:textId="127D4764" w:rsidTr="00B31958">
        <w:trPr>
          <w:trHeight w:val="186"/>
          <w:jc w:val="center"/>
        </w:trPr>
        <w:tc>
          <w:tcPr>
            <w:tcW w:w="8805"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14:paraId="0F59F54E" w14:textId="77777777" w:rsidR="00434957" w:rsidRPr="00317F48" w:rsidRDefault="00434957" w:rsidP="007B03D2">
            <w:pPr>
              <w:keepNext/>
              <w:outlineLvl w:val="1"/>
              <w:rPr>
                <w:rFonts w:ascii="Arial" w:eastAsia="Times New Roman" w:hAnsi="Arial" w:cs="Arial"/>
                <w:b/>
                <w:bCs/>
                <w:color w:val="000000"/>
                <w:sz w:val="16"/>
                <w:szCs w:val="16"/>
                <w:u w:color="000000"/>
              </w:rPr>
            </w:pPr>
            <w:r w:rsidRPr="00317F48">
              <w:rPr>
                <w:rFonts w:ascii="Arial" w:eastAsia="Times New Roman" w:hAnsi="Arial" w:cs="Arial"/>
                <w:b/>
                <w:bCs/>
                <w:color w:val="000000"/>
                <w:sz w:val="16"/>
                <w:szCs w:val="16"/>
                <w:u w:color="000000"/>
              </w:rPr>
              <w:t>BUILDING &amp; PROPERTY INFORMATION</w:t>
            </w: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09246C88" w14:textId="77777777" w:rsidR="00434957" w:rsidRPr="00764665" w:rsidRDefault="00434957" w:rsidP="007B03D2">
            <w:pPr>
              <w:keepNext/>
              <w:spacing w:before="60"/>
              <w:outlineLvl w:val="1"/>
              <w:rPr>
                <w:rFonts w:ascii="Arial" w:eastAsia="Times New Roman" w:hAnsi="Arial" w:cs="Arial"/>
                <w:bCs/>
                <w:color w:val="2E74B5" w:themeColor="accent1" w:themeShade="BF"/>
                <w:sz w:val="16"/>
                <w:szCs w:val="16"/>
                <w:u w:color="000000"/>
              </w:rPr>
            </w:pP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76036EC2" w14:textId="77777777" w:rsidR="00434957" w:rsidRPr="00764665" w:rsidRDefault="00434957" w:rsidP="007B03D2">
            <w:pPr>
              <w:keepNext/>
              <w:spacing w:before="60"/>
              <w:outlineLvl w:val="1"/>
              <w:rPr>
                <w:rFonts w:ascii="Arial" w:eastAsia="Times New Roman" w:hAnsi="Arial" w:cs="Arial"/>
                <w:bCs/>
                <w:color w:val="2E74B5" w:themeColor="accent1" w:themeShade="BF"/>
                <w:sz w:val="16"/>
                <w:szCs w:val="16"/>
                <w:u w:color="000000"/>
              </w:rPr>
            </w:pPr>
          </w:p>
        </w:tc>
        <w:tc>
          <w:tcPr>
            <w:tcW w:w="3780" w:type="dxa"/>
            <w:tcBorders>
              <w:top w:val="double" w:sz="4" w:space="0" w:color="auto"/>
              <w:left w:val="double" w:sz="4" w:space="0" w:color="auto"/>
              <w:bottom w:val="double" w:sz="4" w:space="0" w:color="auto"/>
              <w:right w:val="double" w:sz="4" w:space="0" w:color="auto"/>
            </w:tcBorders>
            <w:shd w:val="clear" w:color="auto" w:fill="C0C0C0"/>
          </w:tcPr>
          <w:p w14:paraId="6B287D0D" w14:textId="77777777" w:rsidR="00434957" w:rsidRPr="00764665" w:rsidRDefault="00434957" w:rsidP="007B03D2">
            <w:pPr>
              <w:keepNext/>
              <w:spacing w:before="60"/>
              <w:outlineLvl w:val="1"/>
              <w:rPr>
                <w:rFonts w:ascii="Arial" w:eastAsia="Times New Roman" w:hAnsi="Arial" w:cs="Arial"/>
                <w:bCs/>
                <w:color w:val="2E74B5" w:themeColor="accent1" w:themeShade="BF"/>
                <w:sz w:val="16"/>
                <w:szCs w:val="16"/>
                <w:u w:color="000000"/>
              </w:rPr>
            </w:pPr>
          </w:p>
        </w:tc>
      </w:tr>
      <w:tr w:rsidR="00434957" w:rsidRPr="00317F48" w14:paraId="4810A985" w14:textId="0B523EA2" w:rsidTr="00B31958">
        <w:trPr>
          <w:trHeight w:val="717"/>
          <w:jc w:val="center"/>
        </w:trPr>
        <w:tc>
          <w:tcPr>
            <w:tcW w:w="2070" w:type="dxa"/>
            <w:tcBorders>
              <w:top w:val="double" w:sz="4" w:space="0" w:color="auto"/>
              <w:left w:val="double" w:sz="4" w:space="0" w:color="auto"/>
              <w:bottom w:val="double" w:sz="4" w:space="0" w:color="auto"/>
              <w:right w:val="double" w:sz="4" w:space="0" w:color="auto"/>
            </w:tcBorders>
          </w:tcPr>
          <w:p w14:paraId="0759DEEE" w14:textId="77777777" w:rsidR="00434957" w:rsidRPr="00317F48" w:rsidRDefault="00434957" w:rsidP="00466212">
            <w:pPr>
              <w:rPr>
                <w:rFonts w:ascii="Arial" w:hAnsi="Arial" w:cs="Arial"/>
                <w:b/>
                <w:sz w:val="16"/>
                <w:szCs w:val="16"/>
              </w:rPr>
            </w:pPr>
            <w:r w:rsidRPr="00317F48">
              <w:rPr>
                <w:rFonts w:ascii="Arial" w:hAnsi="Arial" w:cs="Arial"/>
                <w:b/>
                <w:sz w:val="16"/>
                <w:szCs w:val="16"/>
              </w:rPr>
              <w:t>Building, Premises, Tenant’s Proportionate Share:</w:t>
            </w:r>
          </w:p>
        </w:tc>
        <w:tc>
          <w:tcPr>
            <w:tcW w:w="6735" w:type="dxa"/>
            <w:tcBorders>
              <w:top w:val="double" w:sz="4" w:space="0" w:color="auto"/>
              <w:left w:val="double" w:sz="4" w:space="0" w:color="auto"/>
              <w:bottom w:val="double" w:sz="4" w:space="0" w:color="auto"/>
              <w:right w:val="double" w:sz="4" w:space="0" w:color="auto"/>
            </w:tcBorders>
          </w:tcPr>
          <w:p w14:paraId="1DC9F88D" w14:textId="7277D5AB" w:rsidR="00434957" w:rsidRDefault="00434957" w:rsidP="00466212">
            <w:pPr>
              <w:rPr>
                <w:rFonts w:ascii="Arial" w:hAnsi="Arial" w:cs="Arial"/>
                <w:sz w:val="16"/>
                <w:szCs w:val="16"/>
              </w:rPr>
            </w:pPr>
            <w:r w:rsidRPr="00317F48">
              <w:rPr>
                <w:rFonts w:ascii="Arial" w:hAnsi="Arial" w:cs="Arial"/>
                <w:sz w:val="16"/>
                <w:szCs w:val="16"/>
              </w:rPr>
              <w:t>Building Address (and suite number, if applicable)</w:t>
            </w:r>
            <w:r>
              <w:rPr>
                <w:rFonts w:ascii="Arial" w:hAnsi="Arial" w:cs="Arial"/>
                <w:sz w:val="16"/>
                <w:szCs w:val="16"/>
              </w:rPr>
              <w:t>:</w:t>
            </w:r>
          </w:p>
          <w:p w14:paraId="7A4D00DF" w14:textId="77777777" w:rsidR="00434957" w:rsidRDefault="00434957" w:rsidP="00466212">
            <w:pPr>
              <w:rPr>
                <w:rFonts w:ascii="Arial" w:hAnsi="Arial" w:cs="Arial"/>
                <w:sz w:val="16"/>
                <w:szCs w:val="16"/>
              </w:rPr>
            </w:pPr>
          </w:p>
          <w:p w14:paraId="07C91E6E" w14:textId="77777777" w:rsidR="00434957" w:rsidRPr="00317F48" w:rsidRDefault="00434957" w:rsidP="00466212">
            <w:pPr>
              <w:rPr>
                <w:rFonts w:ascii="Arial" w:hAnsi="Arial" w:cs="Arial"/>
                <w:sz w:val="16"/>
                <w:szCs w:val="16"/>
              </w:rPr>
            </w:pPr>
          </w:p>
          <w:p w14:paraId="6850F384" w14:textId="389F82D7" w:rsidR="00434957" w:rsidRDefault="00434957" w:rsidP="00466212">
            <w:pPr>
              <w:rPr>
                <w:rFonts w:ascii="Arial" w:hAnsi="Arial" w:cs="Arial"/>
                <w:sz w:val="16"/>
                <w:szCs w:val="16"/>
              </w:rPr>
            </w:pPr>
            <w:r w:rsidRPr="00317F48">
              <w:rPr>
                <w:rFonts w:ascii="Arial" w:hAnsi="Arial" w:cs="Arial"/>
                <w:sz w:val="16"/>
                <w:szCs w:val="16"/>
              </w:rPr>
              <w:t>Has the address been verified by USPS?</w:t>
            </w:r>
          </w:p>
          <w:p w14:paraId="6390895E" w14:textId="77777777" w:rsidR="00434957" w:rsidRDefault="00434957" w:rsidP="00466212">
            <w:pPr>
              <w:rPr>
                <w:rFonts w:ascii="Arial" w:hAnsi="Arial" w:cs="Arial"/>
                <w:sz w:val="16"/>
                <w:szCs w:val="16"/>
              </w:rPr>
            </w:pPr>
          </w:p>
          <w:p w14:paraId="049AF4EF" w14:textId="49A1161C" w:rsidR="00434957" w:rsidRDefault="00434957" w:rsidP="00466212">
            <w:pPr>
              <w:rPr>
                <w:rFonts w:ascii="Arial" w:hAnsi="Arial" w:cs="Arial"/>
                <w:sz w:val="16"/>
                <w:szCs w:val="16"/>
              </w:rPr>
            </w:pPr>
            <w:r w:rsidRPr="00317F48">
              <w:rPr>
                <w:rFonts w:ascii="Arial" w:hAnsi="Arial" w:cs="Arial"/>
                <w:sz w:val="16"/>
                <w:szCs w:val="16"/>
              </w:rPr>
              <w:t>Date of Construction</w:t>
            </w:r>
            <w:r>
              <w:rPr>
                <w:rFonts w:ascii="Arial" w:hAnsi="Arial" w:cs="Arial"/>
                <w:sz w:val="16"/>
                <w:szCs w:val="16"/>
              </w:rPr>
              <w:t>:</w:t>
            </w:r>
          </w:p>
          <w:p w14:paraId="50CEEEE5" w14:textId="77777777" w:rsidR="00434957" w:rsidRDefault="00434957" w:rsidP="00466212">
            <w:pPr>
              <w:rPr>
                <w:rFonts w:ascii="Arial" w:hAnsi="Arial" w:cs="Arial"/>
                <w:sz w:val="16"/>
                <w:szCs w:val="16"/>
              </w:rPr>
            </w:pPr>
          </w:p>
          <w:p w14:paraId="2810F89D" w14:textId="77777777" w:rsidR="00434957" w:rsidRPr="00317F48" w:rsidRDefault="00434957" w:rsidP="00466212">
            <w:pPr>
              <w:rPr>
                <w:rFonts w:ascii="Arial" w:hAnsi="Arial" w:cs="Arial"/>
                <w:sz w:val="16"/>
                <w:szCs w:val="16"/>
              </w:rPr>
            </w:pPr>
          </w:p>
          <w:p w14:paraId="47B33078" w14:textId="2E23064C" w:rsidR="00434957" w:rsidRDefault="00434957" w:rsidP="00466212">
            <w:pPr>
              <w:rPr>
                <w:rFonts w:ascii="Arial" w:hAnsi="Arial" w:cs="Arial"/>
                <w:sz w:val="16"/>
                <w:szCs w:val="16"/>
              </w:rPr>
            </w:pPr>
            <w:r w:rsidRPr="00317F48">
              <w:rPr>
                <w:rFonts w:ascii="Arial" w:hAnsi="Arial" w:cs="Arial"/>
                <w:sz w:val="16"/>
                <w:szCs w:val="16"/>
              </w:rPr>
              <w:t>Confirm the square footage o</w:t>
            </w:r>
            <w:r>
              <w:rPr>
                <w:rFonts w:ascii="Arial" w:hAnsi="Arial" w:cs="Arial"/>
                <w:sz w:val="16"/>
                <w:szCs w:val="16"/>
              </w:rPr>
              <w:t>f the Premises and the Building:</w:t>
            </w:r>
          </w:p>
          <w:p w14:paraId="10B56156" w14:textId="77777777" w:rsidR="00434957" w:rsidRDefault="00434957" w:rsidP="00466212">
            <w:pPr>
              <w:rPr>
                <w:rFonts w:ascii="Arial" w:hAnsi="Arial" w:cs="Arial"/>
                <w:sz w:val="16"/>
                <w:szCs w:val="16"/>
              </w:rPr>
            </w:pPr>
          </w:p>
          <w:p w14:paraId="471D51EE" w14:textId="77777777" w:rsidR="00434957" w:rsidRDefault="00434957" w:rsidP="00466212">
            <w:pPr>
              <w:rPr>
                <w:rFonts w:ascii="Arial" w:hAnsi="Arial" w:cs="Arial"/>
                <w:sz w:val="16"/>
                <w:szCs w:val="16"/>
              </w:rPr>
            </w:pPr>
          </w:p>
          <w:p w14:paraId="4057358C" w14:textId="4ADCF0ED" w:rsidR="00434957" w:rsidRDefault="00434957" w:rsidP="00466212">
            <w:pPr>
              <w:rPr>
                <w:rFonts w:ascii="Arial" w:hAnsi="Arial" w:cs="Arial"/>
                <w:sz w:val="16"/>
                <w:szCs w:val="16"/>
              </w:rPr>
            </w:pPr>
            <w:r>
              <w:rPr>
                <w:rFonts w:ascii="Arial" w:hAnsi="Arial" w:cs="Arial"/>
                <w:sz w:val="16"/>
                <w:szCs w:val="16"/>
              </w:rPr>
              <w:t xml:space="preserve">Confirm the clear height of the </w:t>
            </w:r>
            <w:proofErr w:type="gramStart"/>
            <w:r>
              <w:rPr>
                <w:rFonts w:ascii="Arial" w:hAnsi="Arial" w:cs="Arial"/>
                <w:sz w:val="16"/>
                <w:szCs w:val="16"/>
              </w:rPr>
              <w:t>Building</w:t>
            </w:r>
            <w:proofErr w:type="gramEnd"/>
          </w:p>
          <w:p w14:paraId="1913894B" w14:textId="77777777" w:rsidR="00434957" w:rsidRDefault="00434957" w:rsidP="00466212">
            <w:pPr>
              <w:rPr>
                <w:rFonts w:ascii="Arial" w:hAnsi="Arial" w:cs="Arial"/>
                <w:sz w:val="16"/>
                <w:szCs w:val="16"/>
              </w:rPr>
            </w:pPr>
          </w:p>
          <w:p w14:paraId="6CAE2069" w14:textId="22097014" w:rsidR="00434957" w:rsidRDefault="00434957" w:rsidP="00466212">
            <w:pPr>
              <w:rPr>
                <w:rFonts w:ascii="Arial" w:hAnsi="Arial" w:cs="Arial"/>
                <w:sz w:val="16"/>
                <w:szCs w:val="16"/>
              </w:rPr>
            </w:pPr>
            <w:r>
              <w:rPr>
                <w:rFonts w:ascii="Arial" w:hAnsi="Arial" w:cs="Arial"/>
                <w:sz w:val="16"/>
                <w:szCs w:val="16"/>
              </w:rPr>
              <w:t>APN or Tax Parcel ID for lot(s) for Building and any associated parking:</w:t>
            </w:r>
          </w:p>
          <w:p w14:paraId="5F1D7313" w14:textId="77777777" w:rsidR="00434957" w:rsidRPr="00317F48" w:rsidRDefault="00434957" w:rsidP="00466212">
            <w:pPr>
              <w:rPr>
                <w:rFonts w:ascii="Arial" w:hAnsi="Arial" w:cs="Arial"/>
                <w:sz w:val="16"/>
                <w:szCs w:val="16"/>
              </w:rPr>
            </w:pPr>
          </w:p>
          <w:p w14:paraId="796AE3DA" w14:textId="725AFEDD" w:rsidR="00434957" w:rsidRDefault="00434957" w:rsidP="00466212">
            <w:pPr>
              <w:rPr>
                <w:rFonts w:ascii="Arial" w:hAnsi="Arial" w:cs="Arial"/>
                <w:sz w:val="16"/>
                <w:szCs w:val="16"/>
              </w:rPr>
            </w:pPr>
            <w:r w:rsidRPr="00317F48">
              <w:rPr>
                <w:rFonts w:ascii="Arial" w:hAnsi="Arial" w:cs="Arial"/>
                <w:sz w:val="16"/>
                <w:szCs w:val="16"/>
              </w:rPr>
              <w:t xml:space="preserve">List </w:t>
            </w:r>
            <w:r>
              <w:rPr>
                <w:rFonts w:ascii="Arial" w:hAnsi="Arial" w:cs="Arial"/>
                <w:sz w:val="16"/>
                <w:szCs w:val="16"/>
              </w:rPr>
              <w:t xml:space="preserve">Building’s/Premises’ </w:t>
            </w:r>
            <w:r w:rsidRPr="00317F48">
              <w:rPr>
                <w:rFonts w:ascii="Arial" w:hAnsi="Arial" w:cs="Arial"/>
                <w:sz w:val="16"/>
                <w:szCs w:val="16"/>
              </w:rPr>
              <w:t>percentage of Park</w:t>
            </w:r>
            <w:r>
              <w:rPr>
                <w:rFonts w:ascii="Arial" w:hAnsi="Arial" w:cs="Arial"/>
                <w:sz w:val="16"/>
                <w:szCs w:val="16"/>
              </w:rPr>
              <w:t>:</w:t>
            </w:r>
          </w:p>
          <w:p w14:paraId="27F05654" w14:textId="77777777" w:rsidR="00434957" w:rsidRPr="00317F48" w:rsidRDefault="00434957" w:rsidP="00466212">
            <w:pPr>
              <w:rPr>
                <w:rFonts w:ascii="Arial" w:hAnsi="Arial" w:cs="Arial"/>
                <w:sz w:val="16"/>
                <w:szCs w:val="16"/>
              </w:rPr>
            </w:pPr>
          </w:p>
          <w:p w14:paraId="14B42D0A" w14:textId="77777777" w:rsidR="00434957" w:rsidRPr="00317F48" w:rsidRDefault="00434957" w:rsidP="00466212">
            <w:pPr>
              <w:rPr>
                <w:rFonts w:ascii="Arial" w:hAnsi="Arial" w:cs="Arial"/>
                <w:sz w:val="16"/>
                <w:szCs w:val="16"/>
              </w:rPr>
            </w:pPr>
          </w:p>
          <w:p w14:paraId="5D3E7E46" w14:textId="4B3DF34F" w:rsidR="00434957" w:rsidRPr="00317F48" w:rsidRDefault="00434957" w:rsidP="00466212">
            <w:pPr>
              <w:rPr>
                <w:rFonts w:ascii="Arial" w:hAnsi="Arial" w:cs="Arial"/>
                <w:sz w:val="16"/>
                <w:szCs w:val="16"/>
              </w:rPr>
            </w:pPr>
            <w:r w:rsidRPr="00317F48">
              <w:rPr>
                <w:rFonts w:ascii="Arial" w:hAnsi="Arial" w:cs="Arial"/>
                <w:sz w:val="16"/>
                <w:szCs w:val="16"/>
              </w:rPr>
              <w:t>List the jurisdictions that have permitting authority over the construction of improvements.</w:t>
            </w:r>
          </w:p>
        </w:tc>
        <w:tc>
          <w:tcPr>
            <w:tcW w:w="2160" w:type="dxa"/>
            <w:tcBorders>
              <w:top w:val="double" w:sz="4" w:space="0" w:color="auto"/>
              <w:left w:val="double" w:sz="4" w:space="0" w:color="auto"/>
              <w:bottom w:val="double" w:sz="4" w:space="0" w:color="auto"/>
              <w:right w:val="double" w:sz="4" w:space="0" w:color="auto"/>
            </w:tcBorders>
          </w:tcPr>
          <w:p w14:paraId="069AD968" w14:textId="35DF2563"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 xml:space="preserve">6055 Quality Way </w:t>
            </w:r>
          </w:p>
          <w:p w14:paraId="6B27923B" w14:textId="3AF2CE3D"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Prince George VA 23875</w:t>
            </w:r>
          </w:p>
          <w:p w14:paraId="0FDED401" w14:textId="77777777" w:rsidR="00434957" w:rsidRPr="00764665" w:rsidRDefault="00434957" w:rsidP="00466212">
            <w:pPr>
              <w:rPr>
                <w:rFonts w:ascii="Arial" w:hAnsi="Arial" w:cs="Arial"/>
                <w:color w:val="2E74B5" w:themeColor="accent1" w:themeShade="BF"/>
                <w:sz w:val="16"/>
                <w:szCs w:val="16"/>
              </w:rPr>
            </w:pPr>
          </w:p>
          <w:p w14:paraId="337D4A3F" w14:textId="77275FAC"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(Assigned by 911)</w:t>
            </w:r>
          </w:p>
          <w:p w14:paraId="3C8E42A5" w14:textId="77777777" w:rsidR="00434957" w:rsidRPr="00764665" w:rsidRDefault="00434957" w:rsidP="00466212">
            <w:pPr>
              <w:rPr>
                <w:rFonts w:ascii="Arial" w:hAnsi="Arial" w:cs="Arial"/>
                <w:color w:val="2E74B5" w:themeColor="accent1" w:themeShade="BF"/>
                <w:sz w:val="16"/>
                <w:szCs w:val="16"/>
              </w:rPr>
            </w:pPr>
          </w:p>
          <w:p w14:paraId="35DF3430" w14:textId="1DAD497F" w:rsidR="00434957" w:rsidRPr="00764665" w:rsidRDefault="00434957" w:rsidP="00466212">
            <w:pPr>
              <w:rPr>
                <w:rFonts w:ascii="Arial" w:hAnsi="Arial" w:cs="Arial"/>
                <w:color w:val="2E74B5" w:themeColor="accent1" w:themeShade="BF"/>
                <w:sz w:val="16"/>
                <w:szCs w:val="16"/>
              </w:rPr>
            </w:pPr>
            <w:r>
              <w:rPr>
                <w:rFonts w:ascii="Arial" w:hAnsi="Arial" w:cs="Arial"/>
                <w:color w:val="2E74B5" w:themeColor="accent1" w:themeShade="BF"/>
                <w:sz w:val="16"/>
                <w:szCs w:val="16"/>
              </w:rPr>
              <w:t>New building c</w:t>
            </w:r>
            <w:r w:rsidRPr="00764665">
              <w:rPr>
                <w:rFonts w:ascii="Arial" w:hAnsi="Arial" w:cs="Arial"/>
                <w:color w:val="2E74B5" w:themeColor="accent1" w:themeShade="BF"/>
                <w:sz w:val="16"/>
                <w:szCs w:val="16"/>
              </w:rPr>
              <w:t>omplete by December 31, 2021.</w:t>
            </w:r>
          </w:p>
          <w:p w14:paraId="726182E6" w14:textId="77777777" w:rsidR="00434957" w:rsidRPr="00764665" w:rsidRDefault="00434957" w:rsidP="00466212">
            <w:pPr>
              <w:rPr>
                <w:rFonts w:ascii="Arial" w:hAnsi="Arial" w:cs="Arial"/>
                <w:color w:val="2E74B5" w:themeColor="accent1" w:themeShade="BF"/>
                <w:sz w:val="16"/>
                <w:szCs w:val="16"/>
              </w:rPr>
            </w:pPr>
          </w:p>
          <w:p w14:paraId="390E3D9C" w14:textId="4395FBD3"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650,250 SF</w:t>
            </w:r>
            <w:r>
              <w:rPr>
                <w:rFonts w:ascii="Arial" w:hAnsi="Arial" w:cs="Arial"/>
                <w:color w:val="2E74B5" w:themeColor="accent1" w:themeShade="BF"/>
                <w:sz w:val="16"/>
                <w:szCs w:val="16"/>
              </w:rPr>
              <w:t xml:space="preserve"> Expandable to </w:t>
            </w:r>
          </w:p>
          <w:p w14:paraId="56FB8917" w14:textId="45C60149" w:rsidR="00434957" w:rsidRDefault="00434957" w:rsidP="00466212">
            <w:pPr>
              <w:rPr>
                <w:rFonts w:ascii="Arial" w:hAnsi="Arial" w:cs="Arial"/>
                <w:color w:val="2E74B5" w:themeColor="accent1" w:themeShade="BF"/>
                <w:sz w:val="16"/>
                <w:szCs w:val="16"/>
              </w:rPr>
            </w:pPr>
            <w:r>
              <w:rPr>
                <w:rFonts w:ascii="Arial" w:hAnsi="Arial" w:cs="Arial"/>
                <w:color w:val="2E74B5" w:themeColor="accent1" w:themeShade="BF"/>
                <w:sz w:val="16"/>
                <w:szCs w:val="16"/>
              </w:rPr>
              <w:t>941,850 SF</w:t>
            </w:r>
          </w:p>
          <w:p w14:paraId="582C14B3" w14:textId="77777777" w:rsidR="00434957" w:rsidRPr="00764665" w:rsidRDefault="00434957" w:rsidP="00466212">
            <w:pPr>
              <w:rPr>
                <w:rFonts w:ascii="Arial" w:hAnsi="Arial" w:cs="Arial"/>
                <w:color w:val="2E74B5" w:themeColor="accent1" w:themeShade="BF"/>
                <w:sz w:val="16"/>
                <w:szCs w:val="16"/>
              </w:rPr>
            </w:pPr>
          </w:p>
          <w:p w14:paraId="127296C3" w14:textId="3FDF9DDC"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Min</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40’</w:t>
            </w:r>
            <w:r>
              <w:rPr>
                <w:rFonts w:ascii="Arial" w:hAnsi="Arial" w:cs="Arial"/>
                <w:color w:val="2E74B5" w:themeColor="accent1" w:themeShade="BF"/>
                <w:sz w:val="16"/>
                <w:szCs w:val="16"/>
              </w:rPr>
              <w:t xml:space="preserve"> clear, 60’x60’ bays</w:t>
            </w:r>
          </w:p>
          <w:p w14:paraId="30B85B1C" w14:textId="77777777" w:rsidR="00434957" w:rsidRPr="00764665" w:rsidRDefault="00434957" w:rsidP="00466212">
            <w:pPr>
              <w:rPr>
                <w:rFonts w:ascii="Arial" w:hAnsi="Arial" w:cs="Arial"/>
                <w:color w:val="2E74B5" w:themeColor="accent1" w:themeShade="BF"/>
                <w:sz w:val="16"/>
                <w:szCs w:val="16"/>
              </w:rPr>
            </w:pPr>
          </w:p>
          <w:p w14:paraId="0D73C3E6" w14:textId="26BC54AE"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340(22)00-010-0</w:t>
            </w:r>
          </w:p>
          <w:p w14:paraId="407AE584" w14:textId="5D6EF460" w:rsidR="00434957" w:rsidRPr="00764665" w:rsidRDefault="00434957" w:rsidP="00466212">
            <w:pPr>
              <w:rPr>
                <w:rFonts w:ascii="Arial" w:hAnsi="Arial" w:cs="Arial"/>
                <w:color w:val="2E74B5" w:themeColor="accent1" w:themeShade="BF"/>
                <w:sz w:val="16"/>
                <w:szCs w:val="16"/>
              </w:rPr>
            </w:pPr>
          </w:p>
          <w:p w14:paraId="04A1FFAA" w14:textId="56CC3004"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39.5%</w:t>
            </w:r>
            <w:r>
              <w:rPr>
                <w:rFonts w:ascii="Arial" w:hAnsi="Arial" w:cs="Arial"/>
                <w:color w:val="2E74B5" w:themeColor="accent1" w:themeShade="BF"/>
                <w:sz w:val="16"/>
                <w:szCs w:val="16"/>
              </w:rPr>
              <w:t xml:space="preserve"> Currently no CAM charged in the </w:t>
            </w:r>
            <w:proofErr w:type="gramStart"/>
            <w:r>
              <w:rPr>
                <w:rFonts w:ascii="Arial" w:hAnsi="Arial" w:cs="Arial"/>
                <w:color w:val="2E74B5" w:themeColor="accent1" w:themeShade="BF"/>
                <w:sz w:val="16"/>
                <w:szCs w:val="16"/>
              </w:rPr>
              <w:t>Park</w:t>
            </w:r>
            <w:proofErr w:type="gramEnd"/>
            <w:r>
              <w:rPr>
                <w:rFonts w:ascii="Arial" w:hAnsi="Arial" w:cs="Arial"/>
                <w:color w:val="2E74B5" w:themeColor="accent1" w:themeShade="BF"/>
                <w:sz w:val="16"/>
                <w:szCs w:val="16"/>
              </w:rPr>
              <w:t>.</w:t>
            </w:r>
          </w:p>
          <w:p w14:paraId="77C3CAA2" w14:textId="77777777" w:rsidR="00434957" w:rsidRPr="00764665" w:rsidRDefault="00434957" w:rsidP="00466212">
            <w:pPr>
              <w:rPr>
                <w:rFonts w:ascii="Arial" w:hAnsi="Arial" w:cs="Arial"/>
                <w:color w:val="2E74B5" w:themeColor="accent1" w:themeShade="BF"/>
                <w:sz w:val="16"/>
                <w:szCs w:val="16"/>
              </w:rPr>
            </w:pPr>
          </w:p>
          <w:p w14:paraId="417F3492" w14:textId="59853BD2" w:rsidR="00434957" w:rsidRPr="00764665" w:rsidRDefault="00434957" w:rsidP="0046621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Prince George County, VA</w:t>
            </w:r>
          </w:p>
        </w:tc>
        <w:tc>
          <w:tcPr>
            <w:tcW w:w="2160" w:type="dxa"/>
            <w:tcBorders>
              <w:top w:val="double" w:sz="4" w:space="0" w:color="auto"/>
              <w:left w:val="double" w:sz="4" w:space="0" w:color="auto"/>
              <w:bottom w:val="double" w:sz="4" w:space="0" w:color="auto"/>
              <w:right w:val="double" w:sz="4" w:space="0" w:color="auto"/>
            </w:tcBorders>
          </w:tcPr>
          <w:p w14:paraId="7B9E05F9" w14:textId="77777777" w:rsidR="00434957" w:rsidRPr="00764665" w:rsidRDefault="00434957" w:rsidP="00466212">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6D397755" w14:textId="420734F9" w:rsidR="00434957" w:rsidRPr="00764665" w:rsidRDefault="00434957" w:rsidP="00466212">
            <w:pPr>
              <w:rPr>
                <w:rFonts w:ascii="Arial" w:hAnsi="Arial" w:cs="Arial"/>
                <w:color w:val="2E74B5" w:themeColor="accent1" w:themeShade="BF"/>
                <w:sz w:val="16"/>
                <w:szCs w:val="16"/>
              </w:rPr>
            </w:pPr>
          </w:p>
        </w:tc>
      </w:tr>
      <w:tr w:rsidR="00434957" w:rsidRPr="00317F48" w14:paraId="145458A1" w14:textId="50A3F7B5" w:rsidTr="00B3195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42441D0C" w14:textId="77777777" w:rsidR="00434957" w:rsidRPr="00317F48" w:rsidRDefault="00434957" w:rsidP="007B03D2">
            <w:pPr>
              <w:spacing w:before="60"/>
              <w:rPr>
                <w:rFonts w:ascii="Arial" w:hAnsi="Arial" w:cs="Arial"/>
                <w:b/>
                <w:color w:val="000000"/>
                <w:sz w:val="16"/>
                <w:szCs w:val="16"/>
              </w:rPr>
            </w:pPr>
            <w:r w:rsidRPr="00317F48">
              <w:rPr>
                <w:rFonts w:ascii="Arial" w:hAnsi="Arial" w:cs="Arial"/>
                <w:b/>
                <w:color w:val="000000"/>
                <w:sz w:val="16"/>
                <w:szCs w:val="16"/>
              </w:rPr>
              <w:t>Utilities:</w:t>
            </w:r>
          </w:p>
        </w:tc>
        <w:tc>
          <w:tcPr>
            <w:tcW w:w="6735" w:type="dxa"/>
            <w:tcBorders>
              <w:top w:val="double" w:sz="4" w:space="0" w:color="auto"/>
              <w:left w:val="double" w:sz="4" w:space="0" w:color="auto"/>
              <w:bottom w:val="double" w:sz="4" w:space="0" w:color="auto"/>
              <w:right w:val="double" w:sz="4" w:space="0" w:color="auto"/>
            </w:tcBorders>
          </w:tcPr>
          <w:p w14:paraId="4A1B2502" w14:textId="10EDE03C" w:rsidR="00434957" w:rsidRDefault="00434957" w:rsidP="007B03D2">
            <w:pPr>
              <w:rPr>
                <w:rFonts w:ascii="Arial" w:hAnsi="Arial" w:cs="Arial"/>
                <w:sz w:val="16"/>
                <w:szCs w:val="16"/>
              </w:rPr>
            </w:pPr>
            <w:r w:rsidRPr="00317F48">
              <w:rPr>
                <w:rFonts w:ascii="Arial" w:hAnsi="Arial" w:cs="Arial"/>
                <w:sz w:val="16"/>
                <w:szCs w:val="16"/>
              </w:rPr>
              <w:t xml:space="preserve">Outline the existing power service to the Premises. Landlord will furnish the Premises with a minimum of </w:t>
            </w:r>
            <w:r>
              <w:rPr>
                <w:rFonts w:ascii="Arial" w:hAnsi="Arial" w:cs="Arial"/>
                <w:sz w:val="16"/>
                <w:szCs w:val="16"/>
              </w:rPr>
              <w:t xml:space="preserve">10,000 K VA </w:t>
            </w:r>
            <w:r w:rsidRPr="00317F48">
              <w:rPr>
                <w:rFonts w:ascii="Arial" w:hAnsi="Arial" w:cs="Arial"/>
                <w:sz w:val="16"/>
                <w:szCs w:val="16"/>
              </w:rPr>
              <w:t>of 480/277-volt, 3-phase power.</w:t>
            </w:r>
          </w:p>
          <w:p w14:paraId="10C00776" w14:textId="31EAED0B" w:rsidR="00434957" w:rsidRDefault="00434957" w:rsidP="007B03D2">
            <w:pPr>
              <w:rPr>
                <w:rFonts w:ascii="Arial" w:hAnsi="Arial" w:cs="Arial"/>
                <w:sz w:val="16"/>
                <w:szCs w:val="16"/>
              </w:rPr>
            </w:pPr>
          </w:p>
          <w:p w14:paraId="1C949B29" w14:textId="0C113769" w:rsidR="00434957" w:rsidRDefault="00434957" w:rsidP="007B03D2">
            <w:pPr>
              <w:rPr>
                <w:rFonts w:ascii="Arial" w:hAnsi="Arial" w:cs="Arial"/>
                <w:sz w:val="16"/>
                <w:szCs w:val="16"/>
              </w:rPr>
            </w:pPr>
          </w:p>
          <w:p w14:paraId="0B875D83" w14:textId="631B1E10" w:rsidR="00434957" w:rsidRDefault="00434957" w:rsidP="007B03D2">
            <w:pPr>
              <w:rPr>
                <w:rFonts w:ascii="Arial" w:hAnsi="Arial" w:cs="Arial"/>
                <w:sz w:val="16"/>
                <w:szCs w:val="16"/>
              </w:rPr>
            </w:pPr>
          </w:p>
          <w:p w14:paraId="3DDADBDC" w14:textId="77777777" w:rsidR="00434957" w:rsidRPr="00317F48" w:rsidRDefault="00434957" w:rsidP="007B03D2">
            <w:pPr>
              <w:rPr>
                <w:rFonts w:ascii="Arial" w:hAnsi="Arial" w:cs="Arial"/>
                <w:sz w:val="16"/>
                <w:szCs w:val="16"/>
              </w:rPr>
            </w:pPr>
          </w:p>
          <w:p w14:paraId="0E679ACA" w14:textId="77777777" w:rsidR="00434957" w:rsidRPr="00317F48" w:rsidRDefault="00434957" w:rsidP="007B03D2">
            <w:pPr>
              <w:rPr>
                <w:rFonts w:ascii="Arial" w:hAnsi="Arial" w:cs="Arial"/>
                <w:sz w:val="16"/>
                <w:szCs w:val="16"/>
              </w:rPr>
            </w:pPr>
          </w:p>
          <w:p w14:paraId="4BBC966B" w14:textId="77777777" w:rsidR="00183FF3" w:rsidRDefault="00183FF3" w:rsidP="007B03D2">
            <w:pPr>
              <w:rPr>
                <w:rFonts w:ascii="Arial" w:hAnsi="Arial" w:cs="Arial"/>
                <w:sz w:val="16"/>
                <w:szCs w:val="16"/>
              </w:rPr>
            </w:pPr>
          </w:p>
          <w:p w14:paraId="696C9DA9" w14:textId="77777777" w:rsidR="00183FF3" w:rsidRDefault="00183FF3" w:rsidP="007B03D2">
            <w:pPr>
              <w:rPr>
                <w:rFonts w:ascii="Arial" w:hAnsi="Arial" w:cs="Arial"/>
                <w:sz w:val="16"/>
                <w:szCs w:val="16"/>
              </w:rPr>
            </w:pPr>
          </w:p>
          <w:p w14:paraId="40BD8BD4" w14:textId="7452D033" w:rsidR="00183FF3" w:rsidRDefault="00183FF3" w:rsidP="007B03D2">
            <w:pPr>
              <w:rPr>
                <w:rFonts w:ascii="Arial" w:hAnsi="Arial" w:cs="Arial"/>
                <w:sz w:val="16"/>
                <w:szCs w:val="16"/>
              </w:rPr>
            </w:pPr>
          </w:p>
          <w:p w14:paraId="280A36FB" w14:textId="2AEBF7CD" w:rsidR="00320BD6" w:rsidRDefault="00320BD6" w:rsidP="007B03D2">
            <w:pPr>
              <w:rPr>
                <w:rFonts w:ascii="Arial" w:hAnsi="Arial" w:cs="Arial"/>
                <w:sz w:val="16"/>
                <w:szCs w:val="16"/>
              </w:rPr>
            </w:pPr>
          </w:p>
          <w:p w14:paraId="398E4B4A" w14:textId="77777777" w:rsidR="00320BD6" w:rsidRDefault="00320BD6" w:rsidP="007B03D2">
            <w:pPr>
              <w:rPr>
                <w:rFonts w:ascii="Arial" w:hAnsi="Arial" w:cs="Arial"/>
                <w:sz w:val="16"/>
                <w:szCs w:val="16"/>
              </w:rPr>
            </w:pPr>
          </w:p>
          <w:p w14:paraId="0CF26CA5" w14:textId="4B3EB82D" w:rsidR="00320BD6" w:rsidRDefault="00320BD6" w:rsidP="007B03D2">
            <w:pPr>
              <w:rPr>
                <w:rFonts w:ascii="Arial" w:hAnsi="Arial" w:cs="Arial"/>
                <w:sz w:val="16"/>
                <w:szCs w:val="16"/>
              </w:rPr>
            </w:pPr>
          </w:p>
          <w:p w14:paraId="402C8611" w14:textId="07200D5A" w:rsidR="00320BD6" w:rsidRDefault="00320BD6" w:rsidP="007B03D2">
            <w:pPr>
              <w:rPr>
                <w:rFonts w:ascii="Arial" w:hAnsi="Arial" w:cs="Arial"/>
                <w:sz w:val="16"/>
                <w:szCs w:val="16"/>
              </w:rPr>
            </w:pPr>
          </w:p>
          <w:p w14:paraId="73ACDAA2" w14:textId="56873600" w:rsidR="00320BD6" w:rsidRDefault="00320BD6" w:rsidP="007B03D2">
            <w:pPr>
              <w:rPr>
                <w:rFonts w:ascii="Arial" w:hAnsi="Arial" w:cs="Arial"/>
                <w:sz w:val="16"/>
                <w:szCs w:val="16"/>
              </w:rPr>
            </w:pPr>
          </w:p>
          <w:p w14:paraId="1C2F8E9F" w14:textId="77777777" w:rsidR="00320BD6" w:rsidRDefault="00320BD6" w:rsidP="007B03D2">
            <w:pPr>
              <w:rPr>
                <w:rFonts w:ascii="Arial" w:hAnsi="Arial" w:cs="Arial"/>
                <w:sz w:val="16"/>
                <w:szCs w:val="16"/>
              </w:rPr>
            </w:pPr>
          </w:p>
          <w:p w14:paraId="1334DDA3" w14:textId="77777777" w:rsidR="00320BD6" w:rsidRDefault="00320BD6" w:rsidP="007B03D2">
            <w:pPr>
              <w:rPr>
                <w:rFonts w:ascii="Arial" w:hAnsi="Arial" w:cs="Arial"/>
                <w:sz w:val="16"/>
                <w:szCs w:val="16"/>
              </w:rPr>
            </w:pPr>
          </w:p>
          <w:p w14:paraId="37AA01CA" w14:textId="06E9570F" w:rsidR="00434957" w:rsidRDefault="00434957" w:rsidP="007B03D2">
            <w:pPr>
              <w:rPr>
                <w:rFonts w:ascii="Arial" w:hAnsi="Arial" w:cs="Arial"/>
                <w:sz w:val="16"/>
                <w:szCs w:val="16"/>
              </w:rPr>
            </w:pPr>
            <w:r w:rsidRPr="00317F48">
              <w:rPr>
                <w:rFonts w:ascii="Arial" w:hAnsi="Arial" w:cs="Arial"/>
                <w:sz w:val="16"/>
                <w:szCs w:val="16"/>
              </w:rPr>
              <w:t xml:space="preserve">Confirm whether the </w:t>
            </w:r>
            <w:proofErr w:type="gramStart"/>
            <w:r w:rsidRPr="00317F48">
              <w:rPr>
                <w:rFonts w:ascii="Arial" w:hAnsi="Arial" w:cs="Arial"/>
                <w:sz w:val="16"/>
                <w:szCs w:val="16"/>
              </w:rPr>
              <w:t>Building</w:t>
            </w:r>
            <w:proofErr w:type="gramEnd"/>
            <w:r w:rsidRPr="00317F48">
              <w:rPr>
                <w:rFonts w:ascii="Arial" w:hAnsi="Arial" w:cs="Arial"/>
                <w:sz w:val="16"/>
                <w:szCs w:val="16"/>
              </w:rPr>
              <w:t xml:space="preserve"> is serviced by fiber.</w:t>
            </w:r>
          </w:p>
          <w:p w14:paraId="1BFE436B" w14:textId="77777777" w:rsidR="00434957" w:rsidRDefault="00434957" w:rsidP="007B03D2">
            <w:pPr>
              <w:rPr>
                <w:rFonts w:ascii="Arial" w:hAnsi="Arial" w:cs="Arial"/>
                <w:sz w:val="16"/>
                <w:szCs w:val="16"/>
              </w:rPr>
            </w:pPr>
          </w:p>
          <w:p w14:paraId="382C7360" w14:textId="1C52F0AF" w:rsidR="00434957" w:rsidRDefault="00434957" w:rsidP="007B03D2">
            <w:pPr>
              <w:rPr>
                <w:rFonts w:ascii="Arial" w:hAnsi="Arial" w:cs="Arial"/>
                <w:sz w:val="16"/>
                <w:szCs w:val="16"/>
              </w:rPr>
            </w:pPr>
          </w:p>
          <w:p w14:paraId="34E83601" w14:textId="5814D81D" w:rsidR="00434957" w:rsidRDefault="00434957" w:rsidP="007B03D2">
            <w:pPr>
              <w:rPr>
                <w:rFonts w:ascii="Arial" w:hAnsi="Arial" w:cs="Arial"/>
                <w:sz w:val="16"/>
                <w:szCs w:val="16"/>
              </w:rPr>
            </w:pPr>
          </w:p>
          <w:p w14:paraId="32B3B850" w14:textId="33B2B57F" w:rsidR="00434957" w:rsidRDefault="00434957" w:rsidP="007B03D2">
            <w:pPr>
              <w:rPr>
                <w:rFonts w:ascii="Arial" w:hAnsi="Arial" w:cs="Arial"/>
                <w:sz w:val="16"/>
                <w:szCs w:val="16"/>
              </w:rPr>
            </w:pPr>
          </w:p>
          <w:p w14:paraId="69E99A35" w14:textId="5FEA0FAC" w:rsidR="00434957" w:rsidRDefault="00434957" w:rsidP="007B03D2">
            <w:pPr>
              <w:rPr>
                <w:rFonts w:ascii="Arial" w:hAnsi="Arial" w:cs="Arial"/>
                <w:sz w:val="16"/>
                <w:szCs w:val="16"/>
              </w:rPr>
            </w:pPr>
          </w:p>
          <w:p w14:paraId="31682828" w14:textId="42AA1264" w:rsidR="00434957" w:rsidRDefault="00434957" w:rsidP="007B03D2">
            <w:pPr>
              <w:rPr>
                <w:rFonts w:ascii="Arial" w:hAnsi="Arial" w:cs="Arial"/>
                <w:sz w:val="16"/>
                <w:szCs w:val="16"/>
              </w:rPr>
            </w:pPr>
          </w:p>
          <w:p w14:paraId="11906005" w14:textId="6AC0638D" w:rsidR="00183FF3" w:rsidRDefault="00183FF3" w:rsidP="007B03D2">
            <w:pPr>
              <w:rPr>
                <w:rFonts w:ascii="Arial" w:hAnsi="Arial" w:cs="Arial"/>
                <w:sz w:val="16"/>
                <w:szCs w:val="16"/>
              </w:rPr>
            </w:pPr>
          </w:p>
          <w:p w14:paraId="71B7F9DA" w14:textId="77777777" w:rsidR="00183FF3" w:rsidRDefault="00183FF3" w:rsidP="007B03D2">
            <w:pPr>
              <w:rPr>
                <w:rFonts w:ascii="Arial" w:hAnsi="Arial" w:cs="Arial"/>
                <w:sz w:val="16"/>
                <w:szCs w:val="16"/>
              </w:rPr>
            </w:pPr>
          </w:p>
          <w:p w14:paraId="0FEFAFF5" w14:textId="793E12C2" w:rsidR="00434957" w:rsidRDefault="00434957" w:rsidP="007B03D2">
            <w:pPr>
              <w:rPr>
                <w:rFonts w:ascii="Arial" w:hAnsi="Arial" w:cs="Arial"/>
                <w:sz w:val="16"/>
                <w:szCs w:val="16"/>
              </w:rPr>
            </w:pPr>
          </w:p>
          <w:p w14:paraId="5D6284A0" w14:textId="77777777" w:rsidR="00434957" w:rsidRPr="00317F48" w:rsidRDefault="00434957" w:rsidP="007B03D2">
            <w:pPr>
              <w:rPr>
                <w:rFonts w:ascii="Arial" w:hAnsi="Arial" w:cs="Arial"/>
                <w:sz w:val="16"/>
                <w:szCs w:val="16"/>
              </w:rPr>
            </w:pPr>
          </w:p>
          <w:p w14:paraId="23827038" w14:textId="77777777" w:rsidR="00183FF3" w:rsidRDefault="00183FF3" w:rsidP="007B03D2">
            <w:pPr>
              <w:rPr>
                <w:rFonts w:ascii="Arial" w:hAnsi="Arial" w:cs="Arial"/>
                <w:sz w:val="16"/>
                <w:szCs w:val="16"/>
              </w:rPr>
            </w:pPr>
          </w:p>
          <w:p w14:paraId="14CBB97B" w14:textId="7AB5E5D4" w:rsidR="00183FF3" w:rsidRDefault="00183FF3" w:rsidP="003D3172">
            <w:pPr>
              <w:tabs>
                <w:tab w:val="left" w:pos="5124"/>
              </w:tabs>
              <w:rPr>
                <w:rFonts w:ascii="Arial" w:hAnsi="Arial" w:cs="Arial"/>
                <w:sz w:val="16"/>
                <w:szCs w:val="16"/>
              </w:rPr>
            </w:pPr>
          </w:p>
          <w:p w14:paraId="52F0F226" w14:textId="0D4B175B" w:rsidR="00434957" w:rsidRPr="00317F48" w:rsidRDefault="00434957" w:rsidP="007B03D2">
            <w:pPr>
              <w:rPr>
                <w:rFonts w:ascii="Arial" w:hAnsi="Arial" w:cs="Arial"/>
                <w:sz w:val="16"/>
                <w:szCs w:val="16"/>
              </w:rPr>
            </w:pPr>
            <w:r w:rsidRPr="00317F48">
              <w:rPr>
                <w:rFonts w:ascii="Arial" w:hAnsi="Arial" w:cs="Arial"/>
                <w:sz w:val="16"/>
                <w:szCs w:val="16"/>
              </w:rPr>
              <w:t>Confirm whether the Premises has a transfer switch so that Tenant can install a generator.</w:t>
            </w:r>
          </w:p>
          <w:p w14:paraId="00868FF3" w14:textId="6A527372" w:rsidR="00434957" w:rsidRDefault="00434957" w:rsidP="007B03D2">
            <w:pPr>
              <w:rPr>
                <w:rFonts w:ascii="Arial" w:hAnsi="Arial" w:cs="Arial"/>
                <w:sz w:val="16"/>
                <w:szCs w:val="16"/>
              </w:rPr>
            </w:pPr>
          </w:p>
          <w:p w14:paraId="7823CA7B" w14:textId="46D30F15" w:rsidR="00434957" w:rsidRDefault="00434957" w:rsidP="007B03D2">
            <w:pPr>
              <w:rPr>
                <w:rFonts w:ascii="Arial" w:hAnsi="Arial" w:cs="Arial"/>
                <w:sz w:val="16"/>
                <w:szCs w:val="16"/>
              </w:rPr>
            </w:pPr>
          </w:p>
          <w:p w14:paraId="1EC52C52" w14:textId="70E33F4C" w:rsidR="00434957" w:rsidRDefault="00434957" w:rsidP="007B03D2">
            <w:pPr>
              <w:rPr>
                <w:rFonts w:ascii="Arial" w:hAnsi="Arial" w:cs="Arial"/>
                <w:sz w:val="16"/>
                <w:szCs w:val="16"/>
              </w:rPr>
            </w:pPr>
          </w:p>
          <w:p w14:paraId="590038E0" w14:textId="77777777" w:rsidR="00B31958" w:rsidRDefault="00B31958" w:rsidP="007B03D2">
            <w:pPr>
              <w:rPr>
                <w:rFonts w:ascii="Arial" w:hAnsi="Arial" w:cs="Arial"/>
                <w:sz w:val="16"/>
                <w:szCs w:val="16"/>
              </w:rPr>
            </w:pPr>
          </w:p>
          <w:p w14:paraId="152F5164" w14:textId="77777777" w:rsidR="00434957" w:rsidRPr="00317F48" w:rsidRDefault="00434957" w:rsidP="007B03D2">
            <w:pPr>
              <w:rPr>
                <w:rFonts w:ascii="Arial" w:hAnsi="Arial" w:cs="Arial"/>
                <w:sz w:val="16"/>
                <w:szCs w:val="16"/>
              </w:rPr>
            </w:pPr>
          </w:p>
          <w:p w14:paraId="454CFF38" w14:textId="77777777" w:rsidR="00434957" w:rsidRPr="00317F48" w:rsidRDefault="00434957" w:rsidP="007B03D2">
            <w:pPr>
              <w:rPr>
                <w:rFonts w:ascii="Arial" w:hAnsi="Arial" w:cs="Arial"/>
                <w:sz w:val="16"/>
                <w:szCs w:val="16"/>
              </w:rPr>
            </w:pPr>
            <w:r w:rsidRPr="00317F48">
              <w:rPr>
                <w:rFonts w:ascii="Arial" w:hAnsi="Arial" w:cs="Arial"/>
                <w:sz w:val="16"/>
                <w:szCs w:val="16"/>
              </w:rPr>
              <w:t>Specify how Tenant’s share of utilities will be calculated (i.e., metered, pro rata based on square footage, or included in the rental rate).</w:t>
            </w:r>
          </w:p>
        </w:tc>
        <w:tc>
          <w:tcPr>
            <w:tcW w:w="2160" w:type="dxa"/>
            <w:tcBorders>
              <w:top w:val="double" w:sz="4" w:space="0" w:color="auto"/>
              <w:left w:val="double" w:sz="4" w:space="0" w:color="auto"/>
              <w:bottom w:val="double" w:sz="4" w:space="0" w:color="auto"/>
              <w:right w:val="double" w:sz="4" w:space="0" w:color="auto"/>
            </w:tcBorders>
          </w:tcPr>
          <w:p w14:paraId="35E7EC0D" w14:textId="307E7FCD" w:rsidR="00434957" w:rsidRPr="00764665" w:rsidRDefault="00434957"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Current electrical service is 1600Amps 480/277V 3 PH</w:t>
            </w:r>
          </w:p>
          <w:p w14:paraId="7FF9A580" w14:textId="22132EFF" w:rsidR="00434957" w:rsidRPr="00764665" w:rsidRDefault="00434957"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Maximum of 1300 KVA</w:t>
            </w:r>
          </w:p>
          <w:p w14:paraId="54FEC37A" w14:textId="4A8245C6" w:rsidR="00434957" w:rsidRDefault="00434957"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Additional services can be added if 10,000 KVA is needed.</w:t>
            </w:r>
          </w:p>
          <w:p w14:paraId="5F55686B" w14:textId="762A099B" w:rsidR="00434957" w:rsidRDefault="00434957" w:rsidP="007B03D2">
            <w:pPr>
              <w:rPr>
                <w:rFonts w:ascii="Arial" w:hAnsi="Arial" w:cs="Arial"/>
                <w:color w:val="2E74B5" w:themeColor="accent1" w:themeShade="BF"/>
                <w:sz w:val="16"/>
                <w:szCs w:val="16"/>
              </w:rPr>
            </w:pPr>
          </w:p>
          <w:p w14:paraId="45BF716D" w14:textId="5C6F2EA6" w:rsidR="00E746B9" w:rsidRDefault="00E746B9" w:rsidP="007B03D2">
            <w:pPr>
              <w:rPr>
                <w:rFonts w:ascii="Arial" w:hAnsi="Arial" w:cs="Arial"/>
                <w:color w:val="2E74B5" w:themeColor="accent1" w:themeShade="BF"/>
                <w:sz w:val="16"/>
                <w:szCs w:val="16"/>
              </w:rPr>
            </w:pPr>
          </w:p>
          <w:p w14:paraId="59084924" w14:textId="77777777" w:rsidR="00183FF3" w:rsidRDefault="00183FF3" w:rsidP="007B03D2">
            <w:pPr>
              <w:rPr>
                <w:rFonts w:ascii="Arial" w:hAnsi="Arial" w:cs="Arial"/>
                <w:color w:val="2E74B5" w:themeColor="accent1" w:themeShade="BF"/>
                <w:sz w:val="16"/>
                <w:szCs w:val="16"/>
              </w:rPr>
            </w:pPr>
          </w:p>
          <w:p w14:paraId="38169BB2" w14:textId="77777777" w:rsidR="00E746B9" w:rsidRPr="00764665" w:rsidRDefault="00E746B9" w:rsidP="007B03D2">
            <w:pPr>
              <w:rPr>
                <w:rFonts w:ascii="Arial" w:hAnsi="Arial" w:cs="Arial"/>
                <w:color w:val="2E74B5" w:themeColor="accent1" w:themeShade="BF"/>
                <w:sz w:val="16"/>
                <w:szCs w:val="16"/>
              </w:rPr>
            </w:pPr>
          </w:p>
          <w:p w14:paraId="77EC2A08" w14:textId="40207F49" w:rsidR="00320BD6" w:rsidRDefault="00320BD6" w:rsidP="007B03D2">
            <w:pPr>
              <w:rPr>
                <w:rFonts w:ascii="Arial" w:hAnsi="Arial" w:cs="Arial"/>
                <w:color w:val="2E74B5" w:themeColor="accent1" w:themeShade="BF"/>
                <w:sz w:val="16"/>
                <w:szCs w:val="16"/>
              </w:rPr>
            </w:pPr>
          </w:p>
          <w:p w14:paraId="39BFE81D" w14:textId="12387D26" w:rsidR="00320BD6" w:rsidRDefault="00320BD6" w:rsidP="007B03D2">
            <w:pPr>
              <w:rPr>
                <w:rFonts w:ascii="Arial" w:hAnsi="Arial" w:cs="Arial"/>
                <w:color w:val="2E74B5" w:themeColor="accent1" w:themeShade="BF"/>
                <w:sz w:val="16"/>
                <w:szCs w:val="16"/>
              </w:rPr>
            </w:pPr>
          </w:p>
          <w:p w14:paraId="1C25E1C4" w14:textId="77777777" w:rsidR="00320BD6" w:rsidRDefault="00320BD6" w:rsidP="007B03D2">
            <w:pPr>
              <w:rPr>
                <w:rFonts w:ascii="Arial" w:hAnsi="Arial" w:cs="Arial"/>
                <w:color w:val="2E74B5" w:themeColor="accent1" w:themeShade="BF"/>
                <w:sz w:val="16"/>
                <w:szCs w:val="16"/>
              </w:rPr>
            </w:pPr>
          </w:p>
          <w:p w14:paraId="634ECF86" w14:textId="7162A3C9" w:rsidR="00320BD6" w:rsidRDefault="00320BD6" w:rsidP="007B03D2">
            <w:pPr>
              <w:rPr>
                <w:rFonts w:ascii="Arial" w:hAnsi="Arial" w:cs="Arial"/>
                <w:color w:val="2E74B5" w:themeColor="accent1" w:themeShade="BF"/>
                <w:sz w:val="16"/>
                <w:szCs w:val="16"/>
              </w:rPr>
            </w:pPr>
          </w:p>
          <w:p w14:paraId="703258D7" w14:textId="77777777" w:rsidR="00320BD6" w:rsidRDefault="00320BD6" w:rsidP="007B03D2">
            <w:pPr>
              <w:rPr>
                <w:rFonts w:ascii="Arial" w:hAnsi="Arial" w:cs="Arial"/>
                <w:color w:val="2E74B5" w:themeColor="accent1" w:themeShade="BF"/>
                <w:sz w:val="16"/>
                <w:szCs w:val="16"/>
              </w:rPr>
            </w:pPr>
          </w:p>
          <w:p w14:paraId="71FF1E68" w14:textId="77777777" w:rsidR="00320BD6" w:rsidRDefault="00320BD6" w:rsidP="007B03D2">
            <w:pPr>
              <w:rPr>
                <w:rFonts w:ascii="Arial" w:hAnsi="Arial" w:cs="Arial"/>
                <w:color w:val="2E74B5" w:themeColor="accent1" w:themeShade="BF"/>
                <w:sz w:val="16"/>
                <w:szCs w:val="16"/>
              </w:rPr>
            </w:pPr>
          </w:p>
          <w:p w14:paraId="7021591D" w14:textId="77777777" w:rsidR="00320BD6" w:rsidRDefault="00320BD6" w:rsidP="007B03D2">
            <w:pPr>
              <w:rPr>
                <w:rFonts w:ascii="Arial" w:hAnsi="Arial" w:cs="Arial"/>
                <w:color w:val="2E74B5" w:themeColor="accent1" w:themeShade="BF"/>
                <w:sz w:val="16"/>
                <w:szCs w:val="16"/>
              </w:rPr>
            </w:pPr>
          </w:p>
          <w:p w14:paraId="1D577276" w14:textId="633E8280" w:rsidR="00434957" w:rsidRDefault="00434957"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Fiber is available at the street.</w:t>
            </w:r>
          </w:p>
          <w:p w14:paraId="4FAABDE9" w14:textId="64447161" w:rsidR="00434957" w:rsidRDefault="00434957" w:rsidP="007B03D2">
            <w:pPr>
              <w:rPr>
                <w:rFonts w:ascii="Arial" w:hAnsi="Arial" w:cs="Arial"/>
                <w:color w:val="2E74B5" w:themeColor="accent1" w:themeShade="BF"/>
                <w:sz w:val="16"/>
                <w:szCs w:val="16"/>
              </w:rPr>
            </w:pPr>
          </w:p>
          <w:p w14:paraId="2C104E6D" w14:textId="2786DA8C" w:rsidR="00434957" w:rsidRDefault="00434957" w:rsidP="007B03D2">
            <w:pPr>
              <w:rPr>
                <w:rFonts w:ascii="Arial" w:hAnsi="Arial" w:cs="Arial"/>
                <w:color w:val="2E74B5" w:themeColor="accent1" w:themeShade="BF"/>
                <w:sz w:val="16"/>
                <w:szCs w:val="16"/>
              </w:rPr>
            </w:pPr>
          </w:p>
          <w:p w14:paraId="7B7B0054" w14:textId="38C87DB1" w:rsidR="00434957" w:rsidRDefault="00434957" w:rsidP="007B03D2">
            <w:pPr>
              <w:rPr>
                <w:rFonts w:ascii="Arial" w:hAnsi="Arial" w:cs="Arial"/>
                <w:color w:val="2E74B5" w:themeColor="accent1" w:themeShade="BF"/>
                <w:sz w:val="16"/>
                <w:szCs w:val="16"/>
              </w:rPr>
            </w:pPr>
          </w:p>
          <w:p w14:paraId="7E8ACDC8" w14:textId="2E0573BC" w:rsidR="00434957" w:rsidRDefault="00434957" w:rsidP="007B03D2">
            <w:pPr>
              <w:rPr>
                <w:rFonts w:ascii="Arial" w:hAnsi="Arial" w:cs="Arial"/>
                <w:color w:val="2E74B5" w:themeColor="accent1" w:themeShade="BF"/>
                <w:sz w:val="16"/>
                <w:szCs w:val="16"/>
              </w:rPr>
            </w:pPr>
          </w:p>
          <w:p w14:paraId="2235B35D" w14:textId="35D92768" w:rsidR="00434957" w:rsidRDefault="00434957" w:rsidP="007B03D2">
            <w:pPr>
              <w:rPr>
                <w:rFonts w:ascii="Arial" w:hAnsi="Arial" w:cs="Arial"/>
                <w:color w:val="2E74B5" w:themeColor="accent1" w:themeShade="BF"/>
                <w:sz w:val="16"/>
                <w:szCs w:val="16"/>
              </w:rPr>
            </w:pPr>
          </w:p>
          <w:p w14:paraId="66C99F1D" w14:textId="77777777" w:rsidR="00434957" w:rsidRDefault="00434957" w:rsidP="007B03D2">
            <w:pPr>
              <w:rPr>
                <w:rFonts w:ascii="Arial" w:hAnsi="Arial" w:cs="Arial"/>
                <w:color w:val="2E74B5" w:themeColor="accent1" w:themeShade="BF"/>
                <w:sz w:val="16"/>
                <w:szCs w:val="16"/>
              </w:rPr>
            </w:pPr>
          </w:p>
          <w:p w14:paraId="780429F7" w14:textId="77777777" w:rsidR="00434957" w:rsidRPr="00764665" w:rsidRDefault="00434957" w:rsidP="007B03D2">
            <w:pPr>
              <w:rPr>
                <w:rFonts w:ascii="Arial" w:hAnsi="Arial" w:cs="Arial"/>
                <w:color w:val="2E74B5" w:themeColor="accent1" w:themeShade="BF"/>
                <w:sz w:val="16"/>
                <w:szCs w:val="16"/>
              </w:rPr>
            </w:pPr>
          </w:p>
          <w:p w14:paraId="258EBB2E" w14:textId="77777777" w:rsidR="00183FF3" w:rsidRDefault="00183FF3" w:rsidP="007B03D2">
            <w:pPr>
              <w:rPr>
                <w:rFonts w:ascii="Arial" w:hAnsi="Arial" w:cs="Arial"/>
                <w:color w:val="2E74B5" w:themeColor="accent1" w:themeShade="BF"/>
                <w:sz w:val="16"/>
                <w:szCs w:val="16"/>
              </w:rPr>
            </w:pPr>
          </w:p>
          <w:p w14:paraId="3C214B44" w14:textId="77777777" w:rsidR="00183FF3" w:rsidRDefault="00183FF3" w:rsidP="007B03D2">
            <w:pPr>
              <w:rPr>
                <w:rFonts w:ascii="Arial" w:hAnsi="Arial" w:cs="Arial"/>
                <w:color w:val="2E74B5" w:themeColor="accent1" w:themeShade="BF"/>
                <w:sz w:val="16"/>
                <w:szCs w:val="16"/>
              </w:rPr>
            </w:pPr>
          </w:p>
          <w:p w14:paraId="1B574400" w14:textId="77777777" w:rsidR="00183FF3" w:rsidRDefault="00183FF3" w:rsidP="007B03D2">
            <w:pPr>
              <w:rPr>
                <w:rFonts w:ascii="Arial" w:hAnsi="Arial" w:cs="Arial"/>
                <w:color w:val="2E74B5" w:themeColor="accent1" w:themeShade="BF"/>
                <w:sz w:val="16"/>
                <w:szCs w:val="16"/>
              </w:rPr>
            </w:pPr>
          </w:p>
          <w:p w14:paraId="47ED5967" w14:textId="77777777" w:rsidR="00183FF3" w:rsidRDefault="00183FF3" w:rsidP="007B03D2">
            <w:pPr>
              <w:rPr>
                <w:rFonts w:ascii="Arial" w:hAnsi="Arial" w:cs="Arial"/>
                <w:color w:val="2E74B5" w:themeColor="accent1" w:themeShade="BF"/>
                <w:sz w:val="16"/>
                <w:szCs w:val="16"/>
              </w:rPr>
            </w:pPr>
          </w:p>
          <w:p w14:paraId="36823AD3" w14:textId="778BAA8B" w:rsidR="00434957" w:rsidRDefault="00434957" w:rsidP="007B03D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No, but one could be added as a Tenant improvement.</w:t>
            </w:r>
          </w:p>
          <w:p w14:paraId="1CD0B2AD" w14:textId="0D634861" w:rsidR="00434957" w:rsidRDefault="00434957" w:rsidP="007B03D2">
            <w:pPr>
              <w:rPr>
                <w:rFonts w:ascii="Arial" w:hAnsi="Arial" w:cs="Arial"/>
                <w:color w:val="2E74B5" w:themeColor="accent1" w:themeShade="BF"/>
                <w:sz w:val="16"/>
                <w:szCs w:val="16"/>
              </w:rPr>
            </w:pPr>
          </w:p>
          <w:p w14:paraId="3ECED423" w14:textId="3C72B034" w:rsidR="00434957" w:rsidRDefault="00434957" w:rsidP="007B03D2">
            <w:pPr>
              <w:rPr>
                <w:rFonts w:ascii="Arial" w:hAnsi="Arial" w:cs="Arial"/>
                <w:color w:val="2E74B5" w:themeColor="accent1" w:themeShade="BF"/>
                <w:sz w:val="16"/>
                <w:szCs w:val="16"/>
              </w:rPr>
            </w:pPr>
          </w:p>
          <w:p w14:paraId="16DE800D" w14:textId="77777777" w:rsidR="00B31958" w:rsidRPr="00764665" w:rsidRDefault="00B31958" w:rsidP="007B03D2">
            <w:pPr>
              <w:rPr>
                <w:rFonts w:ascii="Arial" w:hAnsi="Arial" w:cs="Arial"/>
                <w:color w:val="2E74B5" w:themeColor="accent1" w:themeShade="BF"/>
                <w:sz w:val="16"/>
                <w:szCs w:val="16"/>
              </w:rPr>
            </w:pPr>
          </w:p>
          <w:p w14:paraId="1E328CE8" w14:textId="76CED8D0" w:rsidR="00434957" w:rsidRPr="00764665" w:rsidRDefault="00434957" w:rsidP="00927BA2">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w:t>
            </w:r>
            <w:r>
              <w:rPr>
                <w:rFonts w:ascii="Arial" w:hAnsi="Arial" w:cs="Arial"/>
                <w:color w:val="2E74B5" w:themeColor="accent1" w:themeShade="BF"/>
                <w:sz w:val="16"/>
                <w:szCs w:val="16"/>
              </w:rPr>
              <w:t xml:space="preserve"> new, expandable</w:t>
            </w:r>
            <w:r w:rsidRPr="00764665">
              <w:rPr>
                <w:rFonts w:ascii="Arial" w:hAnsi="Arial" w:cs="Arial"/>
                <w:color w:val="2E74B5" w:themeColor="accent1" w:themeShade="BF"/>
                <w:sz w:val="16"/>
                <w:szCs w:val="16"/>
              </w:rPr>
              <w:t xml:space="preserve"> building is single tenant. It will be separately metered, and the account will be in the name of the Tenant.</w:t>
            </w:r>
          </w:p>
        </w:tc>
        <w:tc>
          <w:tcPr>
            <w:tcW w:w="2160" w:type="dxa"/>
            <w:tcBorders>
              <w:top w:val="double" w:sz="4" w:space="0" w:color="auto"/>
              <w:left w:val="double" w:sz="4" w:space="0" w:color="auto"/>
              <w:bottom w:val="double" w:sz="4" w:space="0" w:color="auto"/>
              <w:right w:val="double" w:sz="4" w:space="0" w:color="auto"/>
            </w:tcBorders>
          </w:tcPr>
          <w:p w14:paraId="0DD0A336" w14:textId="334E3988" w:rsidR="00434957" w:rsidRDefault="00434957" w:rsidP="008D641C">
            <w:pPr>
              <w:rPr>
                <w:rFonts w:ascii="Arial" w:hAnsi="Arial" w:cs="Arial"/>
                <w:color w:val="FF0000"/>
                <w:sz w:val="16"/>
                <w:szCs w:val="16"/>
              </w:rPr>
            </w:pPr>
            <w:r>
              <w:rPr>
                <w:rFonts w:ascii="Arial" w:hAnsi="Arial" w:cs="Arial"/>
                <w:color w:val="FF0000"/>
                <w:sz w:val="16"/>
                <w:szCs w:val="16"/>
              </w:rPr>
              <w:lastRenderedPageBreak/>
              <w:t>Please provide cost to upgrade power to 10,000 KVA and timeline to complete.</w:t>
            </w:r>
          </w:p>
          <w:p w14:paraId="366EA3DA" w14:textId="77777777" w:rsidR="00434957" w:rsidRDefault="00434957" w:rsidP="007B03D2">
            <w:pPr>
              <w:rPr>
                <w:rFonts w:ascii="Arial" w:hAnsi="Arial" w:cs="Arial"/>
                <w:color w:val="2E74B5" w:themeColor="accent1" w:themeShade="BF"/>
                <w:sz w:val="16"/>
                <w:szCs w:val="16"/>
              </w:rPr>
            </w:pPr>
          </w:p>
          <w:p w14:paraId="4287EE17" w14:textId="77777777" w:rsidR="00434957" w:rsidRDefault="00434957" w:rsidP="007B03D2">
            <w:pPr>
              <w:rPr>
                <w:rFonts w:ascii="Arial" w:hAnsi="Arial" w:cs="Arial"/>
                <w:color w:val="2E74B5" w:themeColor="accent1" w:themeShade="BF"/>
                <w:sz w:val="16"/>
                <w:szCs w:val="16"/>
              </w:rPr>
            </w:pPr>
          </w:p>
          <w:p w14:paraId="05F6DB7C" w14:textId="77777777" w:rsidR="00434957" w:rsidRDefault="00434957" w:rsidP="007B03D2">
            <w:pPr>
              <w:rPr>
                <w:rFonts w:ascii="Arial" w:hAnsi="Arial" w:cs="Arial"/>
                <w:color w:val="2E74B5" w:themeColor="accent1" w:themeShade="BF"/>
                <w:sz w:val="16"/>
                <w:szCs w:val="16"/>
              </w:rPr>
            </w:pPr>
          </w:p>
          <w:p w14:paraId="349A3287" w14:textId="77777777" w:rsidR="00E746B9" w:rsidRDefault="00E746B9" w:rsidP="008D641C">
            <w:pPr>
              <w:rPr>
                <w:rFonts w:ascii="Arial" w:hAnsi="Arial" w:cs="Arial"/>
                <w:color w:val="FF0000"/>
                <w:sz w:val="16"/>
                <w:szCs w:val="16"/>
              </w:rPr>
            </w:pPr>
          </w:p>
          <w:p w14:paraId="51D58DE2" w14:textId="77777777" w:rsidR="00E746B9" w:rsidRDefault="00E746B9" w:rsidP="008D641C">
            <w:pPr>
              <w:rPr>
                <w:rFonts w:ascii="Arial" w:hAnsi="Arial" w:cs="Arial"/>
                <w:color w:val="FF0000"/>
                <w:sz w:val="16"/>
                <w:szCs w:val="16"/>
              </w:rPr>
            </w:pPr>
          </w:p>
          <w:p w14:paraId="77B050DA" w14:textId="16F10173" w:rsidR="00E746B9" w:rsidRDefault="00E746B9" w:rsidP="008D641C">
            <w:pPr>
              <w:rPr>
                <w:rFonts w:ascii="Arial" w:hAnsi="Arial" w:cs="Arial"/>
                <w:color w:val="FF0000"/>
                <w:sz w:val="16"/>
                <w:szCs w:val="16"/>
              </w:rPr>
            </w:pPr>
          </w:p>
          <w:p w14:paraId="36D1577E" w14:textId="181657E4" w:rsidR="00320BD6" w:rsidRDefault="00320BD6" w:rsidP="008D641C">
            <w:pPr>
              <w:rPr>
                <w:rFonts w:ascii="Arial" w:hAnsi="Arial" w:cs="Arial"/>
                <w:color w:val="FF0000"/>
                <w:sz w:val="16"/>
                <w:szCs w:val="16"/>
              </w:rPr>
            </w:pPr>
          </w:p>
          <w:p w14:paraId="2C367483" w14:textId="77777777" w:rsidR="00320BD6" w:rsidRDefault="00320BD6" w:rsidP="008D641C">
            <w:pPr>
              <w:rPr>
                <w:rFonts w:ascii="Arial" w:hAnsi="Arial" w:cs="Arial"/>
                <w:color w:val="FF0000"/>
                <w:sz w:val="16"/>
                <w:szCs w:val="16"/>
              </w:rPr>
            </w:pPr>
          </w:p>
          <w:p w14:paraId="13729D19" w14:textId="77777777" w:rsidR="00320BD6" w:rsidRDefault="00320BD6" w:rsidP="008D641C">
            <w:pPr>
              <w:rPr>
                <w:rFonts w:ascii="Arial" w:hAnsi="Arial" w:cs="Arial"/>
                <w:color w:val="FF0000"/>
                <w:sz w:val="16"/>
                <w:szCs w:val="16"/>
              </w:rPr>
            </w:pPr>
          </w:p>
          <w:p w14:paraId="67190CAE" w14:textId="77777777" w:rsidR="00320BD6" w:rsidRDefault="00320BD6" w:rsidP="008D641C">
            <w:pPr>
              <w:rPr>
                <w:rFonts w:ascii="Arial" w:hAnsi="Arial" w:cs="Arial"/>
                <w:color w:val="FF0000"/>
                <w:sz w:val="16"/>
                <w:szCs w:val="16"/>
              </w:rPr>
            </w:pPr>
          </w:p>
          <w:p w14:paraId="26121070" w14:textId="77777777" w:rsidR="00320BD6" w:rsidRDefault="00320BD6" w:rsidP="008D641C">
            <w:pPr>
              <w:rPr>
                <w:rFonts w:ascii="Arial" w:hAnsi="Arial" w:cs="Arial"/>
                <w:color w:val="FF0000"/>
                <w:sz w:val="16"/>
                <w:szCs w:val="16"/>
              </w:rPr>
            </w:pPr>
          </w:p>
          <w:p w14:paraId="00A847FE" w14:textId="77777777" w:rsidR="00320BD6" w:rsidRDefault="00320BD6" w:rsidP="008D641C">
            <w:pPr>
              <w:rPr>
                <w:rFonts w:ascii="Arial" w:hAnsi="Arial" w:cs="Arial"/>
                <w:color w:val="FF0000"/>
                <w:sz w:val="16"/>
                <w:szCs w:val="16"/>
              </w:rPr>
            </w:pPr>
          </w:p>
          <w:p w14:paraId="3E9B92FC" w14:textId="77777777" w:rsidR="00320BD6" w:rsidRDefault="00320BD6" w:rsidP="008D641C">
            <w:pPr>
              <w:rPr>
                <w:rFonts w:ascii="Arial" w:hAnsi="Arial" w:cs="Arial"/>
                <w:color w:val="FF0000"/>
                <w:sz w:val="16"/>
                <w:szCs w:val="16"/>
              </w:rPr>
            </w:pPr>
          </w:p>
          <w:p w14:paraId="6A4EDA11" w14:textId="52DE8B87" w:rsidR="00434957" w:rsidRDefault="00434957" w:rsidP="008D641C">
            <w:pPr>
              <w:rPr>
                <w:rFonts w:ascii="Arial" w:hAnsi="Arial" w:cs="Arial"/>
                <w:color w:val="2E74B5" w:themeColor="accent1" w:themeShade="BF"/>
                <w:sz w:val="16"/>
                <w:szCs w:val="16"/>
              </w:rPr>
            </w:pPr>
            <w:r w:rsidRPr="00E57660">
              <w:rPr>
                <w:rFonts w:ascii="Arial" w:hAnsi="Arial" w:cs="Arial"/>
                <w:color w:val="FF0000"/>
                <w:sz w:val="16"/>
                <w:szCs w:val="16"/>
              </w:rPr>
              <w:t xml:space="preserve">Please </w:t>
            </w:r>
            <w:r>
              <w:rPr>
                <w:rFonts w:ascii="Arial" w:hAnsi="Arial" w:cs="Arial"/>
                <w:color w:val="FF0000"/>
                <w:sz w:val="16"/>
                <w:szCs w:val="16"/>
              </w:rPr>
              <w:t>provide contact for fiber provider.</w:t>
            </w:r>
          </w:p>
          <w:p w14:paraId="5DACC82F" w14:textId="77777777" w:rsidR="00434957" w:rsidRDefault="00434957" w:rsidP="007B03D2">
            <w:pPr>
              <w:rPr>
                <w:rFonts w:ascii="Arial" w:hAnsi="Arial" w:cs="Arial"/>
                <w:color w:val="2E74B5" w:themeColor="accent1" w:themeShade="BF"/>
                <w:sz w:val="16"/>
                <w:szCs w:val="16"/>
              </w:rPr>
            </w:pPr>
          </w:p>
          <w:p w14:paraId="3D8F30C5" w14:textId="52CACF88" w:rsidR="00434957" w:rsidRDefault="00434957" w:rsidP="007B03D2">
            <w:pPr>
              <w:rPr>
                <w:rFonts w:ascii="Arial" w:hAnsi="Arial" w:cs="Arial"/>
                <w:color w:val="2E74B5" w:themeColor="accent1" w:themeShade="BF"/>
                <w:sz w:val="16"/>
                <w:szCs w:val="16"/>
              </w:rPr>
            </w:pPr>
          </w:p>
          <w:p w14:paraId="498881E0" w14:textId="2F46354D" w:rsidR="00434957" w:rsidRDefault="00434957" w:rsidP="007B03D2">
            <w:pPr>
              <w:rPr>
                <w:rFonts w:ascii="Arial" w:hAnsi="Arial" w:cs="Arial"/>
                <w:color w:val="2E74B5" w:themeColor="accent1" w:themeShade="BF"/>
                <w:sz w:val="16"/>
                <w:szCs w:val="16"/>
              </w:rPr>
            </w:pPr>
          </w:p>
          <w:p w14:paraId="337785A5" w14:textId="0B4EC70A" w:rsidR="00183FF3" w:rsidRDefault="00183FF3" w:rsidP="007B03D2">
            <w:pPr>
              <w:rPr>
                <w:rFonts w:ascii="Arial" w:hAnsi="Arial" w:cs="Arial"/>
                <w:color w:val="2E74B5" w:themeColor="accent1" w:themeShade="BF"/>
                <w:sz w:val="16"/>
                <w:szCs w:val="16"/>
              </w:rPr>
            </w:pPr>
          </w:p>
          <w:p w14:paraId="683671AB" w14:textId="0BB39F51" w:rsidR="00183FF3" w:rsidRDefault="00183FF3" w:rsidP="007B03D2">
            <w:pPr>
              <w:rPr>
                <w:rFonts w:ascii="Arial" w:hAnsi="Arial" w:cs="Arial"/>
                <w:color w:val="2E74B5" w:themeColor="accent1" w:themeShade="BF"/>
                <w:sz w:val="16"/>
                <w:szCs w:val="16"/>
              </w:rPr>
            </w:pPr>
          </w:p>
          <w:p w14:paraId="04F39303" w14:textId="0F5B907E" w:rsidR="00183FF3" w:rsidRDefault="00183FF3" w:rsidP="007B03D2">
            <w:pPr>
              <w:rPr>
                <w:rFonts w:ascii="Arial" w:hAnsi="Arial" w:cs="Arial"/>
                <w:color w:val="2E74B5" w:themeColor="accent1" w:themeShade="BF"/>
                <w:sz w:val="16"/>
                <w:szCs w:val="16"/>
              </w:rPr>
            </w:pPr>
          </w:p>
          <w:p w14:paraId="46C2E04E" w14:textId="3D23E275" w:rsidR="00183FF3" w:rsidRDefault="00183FF3" w:rsidP="007B03D2">
            <w:pPr>
              <w:rPr>
                <w:rFonts w:ascii="Arial" w:hAnsi="Arial" w:cs="Arial"/>
                <w:color w:val="2E74B5" w:themeColor="accent1" w:themeShade="BF"/>
                <w:sz w:val="16"/>
                <w:szCs w:val="16"/>
              </w:rPr>
            </w:pPr>
          </w:p>
          <w:p w14:paraId="24B37F58" w14:textId="15290878" w:rsidR="00183FF3" w:rsidRDefault="00183FF3" w:rsidP="007B03D2">
            <w:pPr>
              <w:rPr>
                <w:rFonts w:ascii="Arial" w:hAnsi="Arial" w:cs="Arial"/>
                <w:color w:val="2E74B5" w:themeColor="accent1" w:themeShade="BF"/>
                <w:sz w:val="16"/>
                <w:szCs w:val="16"/>
              </w:rPr>
            </w:pPr>
          </w:p>
          <w:p w14:paraId="6236B198" w14:textId="6747F16D" w:rsidR="00183FF3" w:rsidRDefault="00183FF3" w:rsidP="007B03D2">
            <w:pPr>
              <w:rPr>
                <w:rFonts w:ascii="Arial" w:hAnsi="Arial" w:cs="Arial"/>
                <w:color w:val="2E74B5" w:themeColor="accent1" w:themeShade="BF"/>
                <w:sz w:val="16"/>
                <w:szCs w:val="16"/>
              </w:rPr>
            </w:pPr>
          </w:p>
          <w:p w14:paraId="4E05E14D" w14:textId="52A126BB" w:rsidR="00183FF3" w:rsidRDefault="00183FF3" w:rsidP="007B03D2">
            <w:pPr>
              <w:rPr>
                <w:rFonts w:ascii="Arial" w:hAnsi="Arial" w:cs="Arial"/>
                <w:color w:val="2E74B5" w:themeColor="accent1" w:themeShade="BF"/>
                <w:sz w:val="16"/>
                <w:szCs w:val="16"/>
              </w:rPr>
            </w:pPr>
          </w:p>
          <w:p w14:paraId="25B0A4DE" w14:textId="77777777" w:rsidR="00434957" w:rsidRDefault="00434957" w:rsidP="007B03D2">
            <w:pPr>
              <w:rPr>
                <w:rFonts w:ascii="Arial" w:hAnsi="Arial" w:cs="Arial"/>
                <w:color w:val="2E74B5" w:themeColor="accent1" w:themeShade="BF"/>
                <w:sz w:val="16"/>
                <w:szCs w:val="16"/>
              </w:rPr>
            </w:pPr>
          </w:p>
          <w:p w14:paraId="5CE6F411" w14:textId="5CC3DB4F" w:rsidR="00B31958" w:rsidRDefault="00434957" w:rsidP="007B03D2">
            <w:pPr>
              <w:rPr>
                <w:rFonts w:ascii="Arial" w:hAnsi="Arial" w:cs="Arial"/>
                <w:color w:val="FF0000"/>
                <w:sz w:val="16"/>
                <w:szCs w:val="16"/>
              </w:rPr>
            </w:pPr>
            <w:r w:rsidRPr="00E57660">
              <w:rPr>
                <w:rFonts w:ascii="Arial" w:hAnsi="Arial" w:cs="Arial"/>
                <w:color w:val="FF0000"/>
                <w:sz w:val="16"/>
                <w:szCs w:val="16"/>
              </w:rPr>
              <w:t xml:space="preserve">Please </w:t>
            </w:r>
            <w:r>
              <w:rPr>
                <w:rFonts w:ascii="Arial" w:hAnsi="Arial" w:cs="Arial"/>
                <w:color w:val="FF0000"/>
                <w:sz w:val="16"/>
                <w:szCs w:val="16"/>
              </w:rPr>
              <w:t>provide cost and timeline to add a transfer switch.</w:t>
            </w:r>
          </w:p>
          <w:p w14:paraId="60C15EEE" w14:textId="77777777" w:rsidR="003D3172" w:rsidRDefault="003D3172" w:rsidP="007B03D2">
            <w:pPr>
              <w:rPr>
                <w:rFonts w:ascii="Arial" w:hAnsi="Arial" w:cs="Arial"/>
                <w:color w:val="FF0000"/>
                <w:sz w:val="16"/>
                <w:szCs w:val="16"/>
              </w:rPr>
            </w:pPr>
          </w:p>
          <w:p w14:paraId="7EE5441B" w14:textId="77777777" w:rsidR="00B31958" w:rsidRDefault="00B31958" w:rsidP="007B03D2">
            <w:pPr>
              <w:rPr>
                <w:rFonts w:ascii="Arial" w:hAnsi="Arial" w:cs="Arial"/>
                <w:color w:val="FF0000"/>
                <w:sz w:val="16"/>
                <w:szCs w:val="16"/>
              </w:rPr>
            </w:pPr>
          </w:p>
          <w:p w14:paraId="3B9306F9" w14:textId="77777777" w:rsidR="00B31958" w:rsidRDefault="00B31958" w:rsidP="007B03D2">
            <w:pPr>
              <w:rPr>
                <w:rFonts w:ascii="Arial" w:hAnsi="Arial" w:cs="Arial"/>
                <w:color w:val="FF0000"/>
                <w:sz w:val="16"/>
                <w:szCs w:val="16"/>
              </w:rPr>
            </w:pPr>
          </w:p>
          <w:p w14:paraId="64728BC8" w14:textId="5B93D3F6" w:rsidR="00434957" w:rsidRPr="00764665" w:rsidRDefault="00434957" w:rsidP="007B03D2">
            <w:pPr>
              <w:rPr>
                <w:rFonts w:ascii="Arial" w:hAnsi="Arial" w:cs="Arial"/>
                <w:color w:val="2E74B5" w:themeColor="accent1" w:themeShade="BF"/>
                <w:sz w:val="16"/>
                <w:szCs w:val="16"/>
              </w:rPr>
            </w:pPr>
            <w:r>
              <w:rPr>
                <w:rFonts w:ascii="Arial" w:hAnsi="Arial" w:cs="Arial"/>
                <w:color w:val="FF0000"/>
                <w:sz w:val="16"/>
                <w:szCs w:val="16"/>
              </w:rPr>
              <w:t>Agreed.</w:t>
            </w:r>
          </w:p>
        </w:tc>
        <w:tc>
          <w:tcPr>
            <w:tcW w:w="3780" w:type="dxa"/>
            <w:tcBorders>
              <w:top w:val="double" w:sz="4" w:space="0" w:color="auto"/>
              <w:left w:val="double" w:sz="4" w:space="0" w:color="auto"/>
              <w:bottom w:val="double" w:sz="4" w:space="0" w:color="auto"/>
              <w:right w:val="double" w:sz="4" w:space="0" w:color="auto"/>
            </w:tcBorders>
          </w:tcPr>
          <w:p w14:paraId="55E13E9B" w14:textId="77777777" w:rsidR="00320BD6" w:rsidRDefault="00434957" w:rsidP="008D641C">
            <w:pPr>
              <w:rPr>
                <w:rFonts w:ascii="Arial" w:hAnsi="Arial" w:cs="Arial"/>
                <w:color w:val="00B050"/>
                <w:sz w:val="16"/>
                <w:szCs w:val="16"/>
              </w:rPr>
            </w:pPr>
            <w:r w:rsidRPr="00434957">
              <w:rPr>
                <w:rFonts w:ascii="Arial" w:hAnsi="Arial" w:cs="Arial"/>
                <w:color w:val="00B050"/>
                <w:sz w:val="16"/>
                <w:szCs w:val="16"/>
              </w:rPr>
              <w:lastRenderedPageBreak/>
              <w:t>Need formal specification to quote</w:t>
            </w:r>
            <w:r w:rsidR="00E746B9">
              <w:rPr>
                <w:rFonts w:ascii="Arial" w:hAnsi="Arial" w:cs="Arial"/>
                <w:color w:val="00B050"/>
                <w:sz w:val="16"/>
                <w:szCs w:val="16"/>
              </w:rPr>
              <w:t xml:space="preserve"> actual needs for Tenant, but we have assumed the following: add (3) new 480V-3PH 4000amp services into the building with (3) new additional 3000KVA transformers provided by the electric utility</w:t>
            </w:r>
            <w:r w:rsidRPr="00434957">
              <w:rPr>
                <w:rFonts w:ascii="Arial" w:hAnsi="Arial" w:cs="Arial"/>
                <w:color w:val="00B050"/>
                <w:sz w:val="16"/>
                <w:szCs w:val="16"/>
              </w:rPr>
              <w:t>.</w:t>
            </w:r>
            <w:r w:rsidR="00E746B9">
              <w:rPr>
                <w:rFonts w:ascii="Arial" w:hAnsi="Arial" w:cs="Arial"/>
                <w:color w:val="00B050"/>
                <w:sz w:val="16"/>
                <w:szCs w:val="16"/>
              </w:rPr>
              <w:t xml:space="preserve"> On</w:t>
            </w:r>
            <w:r w:rsidR="00E61D87">
              <w:rPr>
                <w:rFonts w:ascii="Arial" w:hAnsi="Arial" w:cs="Arial"/>
                <w:color w:val="00B050"/>
                <w:sz w:val="16"/>
                <w:szCs w:val="16"/>
              </w:rPr>
              <w:t>e</w:t>
            </w:r>
            <w:r w:rsidR="00E746B9">
              <w:rPr>
                <w:rFonts w:ascii="Arial" w:hAnsi="Arial" w:cs="Arial"/>
                <w:color w:val="00B050"/>
                <w:sz w:val="16"/>
                <w:szCs w:val="16"/>
              </w:rPr>
              <w:t xml:space="preserve"> of these new </w:t>
            </w:r>
            <w:proofErr w:type="gramStart"/>
            <w:r w:rsidR="00E746B9">
              <w:rPr>
                <w:rFonts w:ascii="Arial" w:hAnsi="Arial" w:cs="Arial"/>
                <w:color w:val="00B050"/>
                <w:sz w:val="16"/>
                <w:szCs w:val="16"/>
              </w:rPr>
              <w:t>4000 amp</w:t>
            </w:r>
            <w:proofErr w:type="gramEnd"/>
            <w:r w:rsidR="00E746B9">
              <w:rPr>
                <w:rFonts w:ascii="Arial" w:hAnsi="Arial" w:cs="Arial"/>
                <w:color w:val="00B050"/>
                <w:sz w:val="16"/>
                <w:szCs w:val="16"/>
              </w:rPr>
              <w:t xml:space="preserve"> services would be connected to an</w:t>
            </w:r>
            <w:r w:rsidR="00E61D87">
              <w:rPr>
                <w:rFonts w:ascii="Arial" w:hAnsi="Arial" w:cs="Arial"/>
                <w:color w:val="00B050"/>
                <w:sz w:val="16"/>
                <w:szCs w:val="16"/>
              </w:rPr>
              <w:t xml:space="preserve"> </w:t>
            </w:r>
            <w:r w:rsidR="00E746B9">
              <w:rPr>
                <w:rFonts w:ascii="Arial" w:hAnsi="Arial" w:cs="Arial"/>
                <w:color w:val="00B050"/>
                <w:sz w:val="16"/>
                <w:szCs w:val="16"/>
              </w:rPr>
              <w:t>automatic transfer switch to connect to Tenant supplied emergency generator.</w:t>
            </w:r>
          </w:p>
          <w:p w14:paraId="4CEDB3AA" w14:textId="77777777" w:rsidR="00320BD6" w:rsidRDefault="00320BD6" w:rsidP="008D641C">
            <w:pPr>
              <w:rPr>
                <w:rFonts w:ascii="Arial" w:hAnsi="Arial" w:cs="Arial"/>
                <w:color w:val="00B050"/>
                <w:sz w:val="16"/>
                <w:szCs w:val="16"/>
              </w:rPr>
            </w:pPr>
          </w:p>
          <w:p w14:paraId="425969EC" w14:textId="607E38E3" w:rsidR="00B31958" w:rsidRDefault="00183FF3" w:rsidP="008D641C">
            <w:pPr>
              <w:rPr>
                <w:rFonts w:ascii="Arial" w:hAnsi="Arial" w:cs="Arial"/>
                <w:color w:val="00B050"/>
                <w:sz w:val="16"/>
                <w:szCs w:val="16"/>
              </w:rPr>
            </w:pPr>
            <w:r>
              <w:rPr>
                <w:rFonts w:ascii="Arial" w:hAnsi="Arial" w:cs="Arial"/>
                <w:color w:val="00B050"/>
                <w:sz w:val="16"/>
                <w:szCs w:val="16"/>
              </w:rPr>
              <w:t>Cost Estimate: $993,094.99</w:t>
            </w:r>
          </w:p>
          <w:p w14:paraId="2B34781F" w14:textId="77777777" w:rsidR="00320BD6" w:rsidRDefault="00320BD6" w:rsidP="008D641C">
            <w:pPr>
              <w:rPr>
                <w:rFonts w:ascii="Arial" w:hAnsi="Arial" w:cs="Arial"/>
                <w:color w:val="00B050"/>
                <w:sz w:val="16"/>
                <w:szCs w:val="16"/>
              </w:rPr>
            </w:pPr>
          </w:p>
          <w:p w14:paraId="0CACA4AD" w14:textId="65593ADF" w:rsidR="00320BD6" w:rsidRDefault="00320BD6" w:rsidP="008D641C">
            <w:pPr>
              <w:rPr>
                <w:rFonts w:ascii="Arial" w:hAnsi="Arial" w:cs="Arial"/>
                <w:color w:val="00B050"/>
                <w:sz w:val="16"/>
                <w:szCs w:val="16"/>
              </w:rPr>
            </w:pPr>
            <w:r>
              <w:rPr>
                <w:rFonts w:ascii="Arial" w:hAnsi="Arial" w:cs="Arial"/>
                <w:color w:val="00B050"/>
                <w:sz w:val="16"/>
                <w:szCs w:val="16"/>
              </w:rPr>
              <w:t>Time Estimate: Gear Delivery 24 weeks after design approved + 4 weeks installation using our vendors. If Amazon has agreements for expedited delivery of electrical gear, we are happy to explore those options.</w:t>
            </w:r>
          </w:p>
          <w:p w14:paraId="15ABC386" w14:textId="77777777" w:rsidR="00B31958" w:rsidRDefault="00B31958" w:rsidP="008D641C">
            <w:pPr>
              <w:rPr>
                <w:rFonts w:ascii="Arial" w:hAnsi="Arial" w:cs="Arial"/>
                <w:color w:val="00B050"/>
                <w:sz w:val="16"/>
                <w:szCs w:val="16"/>
              </w:rPr>
            </w:pPr>
          </w:p>
          <w:p w14:paraId="67313F40" w14:textId="06DDBCC4" w:rsidR="00434957" w:rsidRDefault="00434957" w:rsidP="00434957">
            <w:pPr>
              <w:rPr>
                <w:rFonts w:ascii="Arial" w:hAnsi="Arial" w:cs="Arial"/>
                <w:color w:val="00B050"/>
                <w:sz w:val="16"/>
                <w:szCs w:val="16"/>
              </w:rPr>
            </w:pPr>
            <w:r w:rsidRPr="00434957">
              <w:rPr>
                <w:rFonts w:ascii="Arial" w:hAnsi="Arial" w:cs="Arial"/>
                <w:color w:val="00B050"/>
                <w:sz w:val="16"/>
                <w:szCs w:val="16"/>
              </w:rPr>
              <w:t>Scott Combs, VP of Sales and Marketing - scott@mbc-va.com</w:t>
            </w:r>
          </w:p>
          <w:p w14:paraId="4B0FDCD2" w14:textId="5A18097F" w:rsidR="00434957" w:rsidRPr="00434957" w:rsidRDefault="00434957" w:rsidP="00434957">
            <w:pPr>
              <w:rPr>
                <w:rFonts w:ascii="Arial" w:hAnsi="Arial" w:cs="Arial"/>
                <w:color w:val="00B050"/>
                <w:sz w:val="16"/>
                <w:szCs w:val="16"/>
              </w:rPr>
            </w:pPr>
            <w:r w:rsidRPr="00434957">
              <w:rPr>
                <w:rFonts w:ascii="Arial" w:hAnsi="Arial" w:cs="Arial"/>
                <w:color w:val="00B050"/>
                <w:sz w:val="16"/>
                <w:szCs w:val="16"/>
              </w:rPr>
              <w:t>434-570-1318</w:t>
            </w:r>
          </w:p>
          <w:p w14:paraId="120EC142" w14:textId="6119D1EB" w:rsidR="00434957" w:rsidRDefault="00434957" w:rsidP="00434957">
            <w:pPr>
              <w:rPr>
                <w:rFonts w:ascii="Arial" w:hAnsi="Arial" w:cs="Arial"/>
                <w:color w:val="00B050"/>
                <w:sz w:val="16"/>
                <w:szCs w:val="16"/>
              </w:rPr>
            </w:pPr>
            <w:r w:rsidRPr="00434957">
              <w:rPr>
                <w:rFonts w:ascii="Arial" w:hAnsi="Arial" w:cs="Arial"/>
                <w:color w:val="00B050"/>
                <w:sz w:val="16"/>
                <w:szCs w:val="16"/>
              </w:rPr>
              <w:t xml:space="preserve">Gray Ramsey, General Manager </w:t>
            </w:r>
            <w:r>
              <w:rPr>
                <w:rFonts w:ascii="Arial" w:hAnsi="Arial" w:cs="Arial"/>
                <w:color w:val="00B050"/>
                <w:sz w:val="16"/>
                <w:szCs w:val="16"/>
              </w:rPr>
              <w:t>–</w:t>
            </w:r>
            <w:r w:rsidRPr="00434957">
              <w:rPr>
                <w:rFonts w:ascii="Arial" w:hAnsi="Arial" w:cs="Arial"/>
                <w:color w:val="00B050"/>
                <w:sz w:val="16"/>
                <w:szCs w:val="16"/>
              </w:rPr>
              <w:t xml:space="preserve"> </w:t>
            </w:r>
          </w:p>
          <w:p w14:paraId="32DED4D5" w14:textId="02036A62" w:rsidR="00434957" w:rsidRDefault="00434957" w:rsidP="00434957">
            <w:pPr>
              <w:rPr>
                <w:rFonts w:ascii="Arial" w:hAnsi="Arial" w:cs="Arial"/>
                <w:color w:val="00B050"/>
                <w:sz w:val="16"/>
                <w:szCs w:val="16"/>
              </w:rPr>
            </w:pPr>
            <w:r w:rsidRPr="00434957">
              <w:rPr>
                <w:rFonts w:ascii="Arial" w:hAnsi="Arial" w:cs="Arial"/>
                <w:color w:val="00B050"/>
                <w:sz w:val="16"/>
                <w:szCs w:val="16"/>
              </w:rPr>
              <w:t>gray@mbc-va.com</w:t>
            </w:r>
          </w:p>
          <w:p w14:paraId="3A97488B" w14:textId="421AC00B" w:rsidR="00434957" w:rsidRDefault="00434957" w:rsidP="00434957">
            <w:pPr>
              <w:rPr>
                <w:rFonts w:ascii="Arial" w:hAnsi="Arial" w:cs="Arial"/>
                <w:color w:val="00B050"/>
                <w:sz w:val="16"/>
                <w:szCs w:val="16"/>
              </w:rPr>
            </w:pPr>
            <w:r w:rsidRPr="00434957">
              <w:rPr>
                <w:rFonts w:ascii="Arial" w:hAnsi="Arial" w:cs="Arial"/>
                <w:color w:val="00B050"/>
                <w:sz w:val="16"/>
                <w:szCs w:val="16"/>
              </w:rPr>
              <w:t>434-570-1307</w:t>
            </w:r>
          </w:p>
          <w:p w14:paraId="356A8350" w14:textId="17AECCEE" w:rsidR="00183FF3" w:rsidRPr="00E61D87" w:rsidRDefault="00E746B9" w:rsidP="00434957">
            <w:pPr>
              <w:rPr>
                <w:rFonts w:ascii="Arial" w:hAnsi="Arial" w:cs="Arial"/>
                <w:b/>
                <w:bCs/>
                <w:color w:val="00B050"/>
                <w:sz w:val="16"/>
                <w:szCs w:val="16"/>
              </w:rPr>
            </w:pPr>
            <w:r w:rsidRPr="00E61D87">
              <w:rPr>
                <w:rFonts w:ascii="Arial" w:hAnsi="Arial" w:cs="Arial"/>
                <w:b/>
                <w:bCs/>
                <w:color w:val="00B050"/>
                <w:sz w:val="16"/>
                <w:szCs w:val="16"/>
              </w:rPr>
              <w:t>Or</w:t>
            </w:r>
            <w:r w:rsidR="00183FF3" w:rsidRPr="00E61D87">
              <w:rPr>
                <w:rFonts w:ascii="Arial" w:hAnsi="Arial" w:cs="Arial"/>
                <w:b/>
                <w:bCs/>
                <w:color w:val="00B050"/>
                <w:sz w:val="16"/>
                <w:szCs w:val="16"/>
              </w:rPr>
              <w:t xml:space="preserve"> as an alternate:</w:t>
            </w:r>
          </w:p>
          <w:p w14:paraId="068FDDFA" w14:textId="451AEFB3" w:rsidR="00183FF3" w:rsidRDefault="00E746B9" w:rsidP="00434957">
            <w:pPr>
              <w:rPr>
                <w:rFonts w:ascii="Arial" w:hAnsi="Arial" w:cs="Arial"/>
                <w:color w:val="00B050"/>
                <w:sz w:val="16"/>
                <w:szCs w:val="16"/>
              </w:rPr>
            </w:pPr>
            <w:r>
              <w:rPr>
                <w:rFonts w:ascii="Arial" w:hAnsi="Arial" w:cs="Arial"/>
                <w:color w:val="00B050"/>
                <w:sz w:val="16"/>
                <w:szCs w:val="16"/>
              </w:rPr>
              <w:t>Prince George Electric Coop also provides fiber data/telecom services. Contact</w:t>
            </w:r>
            <w:r w:rsidR="00183FF3">
              <w:rPr>
                <w:rFonts w:ascii="Arial" w:hAnsi="Arial" w:cs="Arial"/>
                <w:color w:val="00B050"/>
                <w:sz w:val="16"/>
                <w:szCs w:val="16"/>
              </w:rPr>
              <w:t>:</w:t>
            </w:r>
          </w:p>
          <w:p w14:paraId="7AEE6B0D" w14:textId="62D5D413" w:rsidR="00E746B9" w:rsidRDefault="00E746B9" w:rsidP="00434957">
            <w:pPr>
              <w:rPr>
                <w:rFonts w:ascii="Arial" w:hAnsi="Arial" w:cs="Arial"/>
                <w:color w:val="00B050"/>
                <w:sz w:val="16"/>
                <w:szCs w:val="16"/>
              </w:rPr>
            </w:pPr>
            <w:r>
              <w:rPr>
                <w:rFonts w:ascii="Arial" w:hAnsi="Arial" w:cs="Arial"/>
                <w:color w:val="00B050"/>
                <w:sz w:val="16"/>
                <w:szCs w:val="16"/>
              </w:rPr>
              <w:t xml:space="preserve">Mr. </w:t>
            </w:r>
            <w:proofErr w:type="spellStart"/>
            <w:r w:rsidRPr="00E746B9">
              <w:rPr>
                <w:rFonts w:ascii="Arial" w:hAnsi="Arial" w:cs="Arial"/>
                <w:color w:val="00B050"/>
                <w:sz w:val="16"/>
                <w:szCs w:val="16"/>
              </w:rPr>
              <w:t>Sarat</w:t>
            </w:r>
            <w:proofErr w:type="spellEnd"/>
            <w:r w:rsidRPr="00E746B9">
              <w:rPr>
                <w:rFonts w:ascii="Arial" w:hAnsi="Arial" w:cs="Arial"/>
                <w:color w:val="00B050"/>
                <w:sz w:val="16"/>
                <w:szCs w:val="16"/>
              </w:rPr>
              <w:t xml:space="preserve"> </w:t>
            </w:r>
            <w:proofErr w:type="spellStart"/>
            <w:r w:rsidRPr="00E746B9">
              <w:rPr>
                <w:rFonts w:ascii="Arial" w:hAnsi="Arial" w:cs="Arial"/>
                <w:color w:val="00B050"/>
                <w:sz w:val="16"/>
                <w:szCs w:val="16"/>
              </w:rPr>
              <w:t>Yellepeddi</w:t>
            </w:r>
            <w:proofErr w:type="spellEnd"/>
            <w:r w:rsidRPr="00E746B9">
              <w:rPr>
                <w:rFonts w:ascii="Arial" w:hAnsi="Arial" w:cs="Arial"/>
                <w:color w:val="00B050"/>
                <w:sz w:val="16"/>
                <w:szCs w:val="16"/>
              </w:rPr>
              <w:t xml:space="preserve"> </w:t>
            </w:r>
            <w:r w:rsidRPr="0021021F">
              <w:rPr>
                <w:rFonts w:ascii="Arial" w:hAnsi="Arial" w:cs="Arial"/>
                <w:color w:val="00B050"/>
                <w:sz w:val="16"/>
                <w:szCs w:val="16"/>
              </w:rPr>
              <w:t xml:space="preserve">SYellepeddi@pgec.coop </w:t>
            </w:r>
            <w:r>
              <w:rPr>
                <w:rFonts w:ascii="Arial" w:hAnsi="Arial" w:cs="Arial"/>
                <w:color w:val="00B050"/>
                <w:sz w:val="16"/>
                <w:szCs w:val="16"/>
              </w:rPr>
              <w:t xml:space="preserve">COO </w:t>
            </w:r>
            <w:proofErr w:type="spellStart"/>
            <w:r w:rsidR="00183FF3">
              <w:rPr>
                <w:rFonts w:ascii="Arial" w:hAnsi="Arial" w:cs="Arial"/>
                <w:color w:val="00B050"/>
                <w:sz w:val="16"/>
                <w:szCs w:val="16"/>
              </w:rPr>
              <w:t>Ruralband</w:t>
            </w:r>
            <w:proofErr w:type="spellEnd"/>
          </w:p>
          <w:p w14:paraId="4A5FB39C" w14:textId="2C86D818" w:rsidR="00183FF3" w:rsidRDefault="00183FF3" w:rsidP="00434957">
            <w:pPr>
              <w:rPr>
                <w:rFonts w:ascii="Arial" w:hAnsi="Arial" w:cs="Arial"/>
                <w:color w:val="00B050"/>
                <w:sz w:val="16"/>
                <w:szCs w:val="16"/>
              </w:rPr>
            </w:pPr>
            <w:r w:rsidRPr="00183FF3">
              <w:rPr>
                <w:rFonts w:ascii="Arial" w:hAnsi="Arial" w:cs="Arial"/>
                <w:color w:val="00B050"/>
                <w:sz w:val="16"/>
                <w:szCs w:val="16"/>
              </w:rPr>
              <w:t>804-834-2424 x 1136</w:t>
            </w:r>
          </w:p>
          <w:p w14:paraId="5B4DCBD2" w14:textId="77777777" w:rsidR="003D3172" w:rsidRDefault="003D3172" w:rsidP="00434957">
            <w:pPr>
              <w:rPr>
                <w:rFonts w:ascii="Arial" w:hAnsi="Arial" w:cs="Arial"/>
                <w:color w:val="00B050"/>
                <w:sz w:val="16"/>
                <w:szCs w:val="16"/>
              </w:rPr>
            </w:pPr>
          </w:p>
          <w:p w14:paraId="2DD77114" w14:textId="55D9CD93" w:rsidR="00434957" w:rsidRDefault="00183FF3" w:rsidP="00434957">
            <w:pPr>
              <w:rPr>
                <w:rFonts w:ascii="Arial" w:hAnsi="Arial" w:cs="Arial"/>
                <w:color w:val="00B050"/>
                <w:sz w:val="16"/>
                <w:szCs w:val="16"/>
              </w:rPr>
            </w:pPr>
            <w:r>
              <w:rPr>
                <w:rFonts w:ascii="Arial" w:hAnsi="Arial" w:cs="Arial"/>
                <w:color w:val="00B050"/>
                <w:sz w:val="16"/>
                <w:szCs w:val="16"/>
              </w:rPr>
              <w:t xml:space="preserve">Included in Electrical upgrade pricing above. </w:t>
            </w:r>
            <w:r w:rsidR="0021021F">
              <w:rPr>
                <w:rFonts w:ascii="Arial" w:hAnsi="Arial" w:cs="Arial"/>
                <w:color w:val="00B050"/>
                <w:sz w:val="16"/>
                <w:szCs w:val="16"/>
              </w:rPr>
              <w:t>Pric</w:t>
            </w:r>
            <w:r w:rsidR="00685884">
              <w:rPr>
                <w:rFonts w:ascii="Arial" w:hAnsi="Arial" w:cs="Arial"/>
                <w:color w:val="00B050"/>
                <w:sz w:val="16"/>
                <w:szCs w:val="16"/>
              </w:rPr>
              <w:t>ing</w:t>
            </w:r>
            <w:r w:rsidR="0021021F">
              <w:rPr>
                <w:rFonts w:ascii="Arial" w:hAnsi="Arial" w:cs="Arial"/>
                <w:color w:val="00B050"/>
                <w:sz w:val="16"/>
                <w:szCs w:val="16"/>
              </w:rPr>
              <w:t xml:space="preserve"> </w:t>
            </w:r>
            <w:r w:rsidR="00685884">
              <w:rPr>
                <w:rFonts w:ascii="Arial" w:hAnsi="Arial" w:cs="Arial"/>
                <w:color w:val="00B050"/>
                <w:sz w:val="16"/>
                <w:szCs w:val="16"/>
              </w:rPr>
              <w:t>may need to be adjusted after specifications are confirmed.</w:t>
            </w:r>
          </w:p>
          <w:p w14:paraId="3D62B019" w14:textId="0EAD5BE7" w:rsidR="00434957" w:rsidRDefault="00434957" w:rsidP="008D641C">
            <w:pPr>
              <w:rPr>
                <w:rFonts w:ascii="Arial" w:hAnsi="Arial" w:cs="Arial"/>
                <w:color w:val="FF0000"/>
                <w:sz w:val="16"/>
                <w:szCs w:val="16"/>
              </w:rPr>
            </w:pPr>
          </w:p>
        </w:tc>
      </w:tr>
      <w:tr w:rsidR="00434957" w:rsidRPr="00317F48" w14:paraId="32356CD3" w14:textId="0E0A84A7" w:rsidTr="00B3195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02D8E2BF" w14:textId="77777777" w:rsidR="00434957" w:rsidRPr="00317F48" w:rsidRDefault="00434957" w:rsidP="007B03D2">
            <w:pPr>
              <w:spacing w:before="60"/>
              <w:rPr>
                <w:rFonts w:ascii="Arial" w:hAnsi="Arial" w:cs="Arial"/>
                <w:b/>
                <w:color w:val="000000"/>
                <w:sz w:val="16"/>
                <w:szCs w:val="16"/>
              </w:rPr>
            </w:pPr>
            <w:r w:rsidRPr="00317F48">
              <w:rPr>
                <w:rFonts w:ascii="Arial" w:hAnsi="Arial" w:cs="Arial"/>
                <w:b/>
                <w:sz w:val="16"/>
                <w:szCs w:val="16"/>
              </w:rPr>
              <w:t>Parking and Loading:</w:t>
            </w:r>
          </w:p>
        </w:tc>
        <w:tc>
          <w:tcPr>
            <w:tcW w:w="6735" w:type="dxa"/>
            <w:tcBorders>
              <w:top w:val="double" w:sz="4" w:space="0" w:color="auto"/>
              <w:left w:val="double" w:sz="4" w:space="0" w:color="auto"/>
              <w:bottom w:val="double" w:sz="4" w:space="0" w:color="auto"/>
              <w:right w:val="double" w:sz="4" w:space="0" w:color="auto"/>
            </w:tcBorders>
          </w:tcPr>
          <w:p w14:paraId="557F6D16" w14:textId="0099C875" w:rsidR="00434957" w:rsidRDefault="00434957" w:rsidP="005134B8">
            <w:pPr>
              <w:rPr>
                <w:rFonts w:ascii="Arial" w:hAnsi="Arial" w:cs="Arial"/>
                <w:sz w:val="16"/>
                <w:szCs w:val="16"/>
              </w:rPr>
            </w:pPr>
            <w:r w:rsidRPr="00317F48">
              <w:rPr>
                <w:rFonts w:ascii="Arial" w:hAnsi="Arial" w:cs="Arial"/>
                <w:sz w:val="16"/>
                <w:szCs w:val="16"/>
              </w:rPr>
              <w:t>Attach a plan depicting how Landlord could provide</w:t>
            </w:r>
            <w:r>
              <w:rPr>
                <w:rFonts w:ascii="Arial" w:hAnsi="Arial" w:cs="Arial"/>
                <w:sz w:val="16"/>
                <w:szCs w:val="16"/>
              </w:rPr>
              <w:t xml:space="preserve"> a cross-dock configuration</w:t>
            </w:r>
            <w:r w:rsidRPr="00317F48">
              <w:rPr>
                <w:rFonts w:ascii="Arial" w:hAnsi="Arial" w:cs="Arial"/>
                <w:sz w:val="16"/>
                <w:szCs w:val="16"/>
              </w:rPr>
              <w:t xml:space="preserve"> for </w:t>
            </w:r>
            <w:r>
              <w:rPr>
                <w:rFonts w:ascii="Arial" w:hAnsi="Arial" w:cs="Arial"/>
                <w:sz w:val="16"/>
                <w:szCs w:val="16"/>
              </w:rPr>
              <w:t>2</w:t>
            </w:r>
            <w:r w:rsidRPr="00317F48">
              <w:rPr>
                <w:rFonts w:ascii="Arial" w:hAnsi="Arial" w:cs="Arial"/>
                <w:sz w:val="16"/>
                <w:szCs w:val="16"/>
              </w:rPr>
              <w:t xml:space="preserve"> drive-in doors, </w:t>
            </w:r>
            <w:r>
              <w:rPr>
                <w:rFonts w:ascii="Arial" w:hAnsi="Arial" w:cs="Arial"/>
                <w:sz w:val="16"/>
                <w:szCs w:val="16"/>
              </w:rPr>
              <w:t>80</w:t>
            </w:r>
            <w:r w:rsidRPr="00317F48">
              <w:rPr>
                <w:rFonts w:ascii="Arial" w:hAnsi="Arial" w:cs="Arial"/>
                <w:sz w:val="16"/>
                <w:szCs w:val="16"/>
              </w:rPr>
              <w:t xml:space="preserve"> dock high doors with </w:t>
            </w:r>
            <w:r>
              <w:rPr>
                <w:rFonts w:ascii="Arial" w:hAnsi="Arial" w:cs="Arial"/>
                <w:sz w:val="16"/>
                <w:szCs w:val="16"/>
              </w:rPr>
              <w:t>400</w:t>
            </w:r>
            <w:r w:rsidRPr="00317F48">
              <w:rPr>
                <w:rFonts w:ascii="Arial" w:hAnsi="Arial" w:cs="Arial"/>
                <w:sz w:val="16"/>
                <w:szCs w:val="16"/>
              </w:rPr>
              <w:t xml:space="preserve"> trailer drops away from the existing dock doors and </w:t>
            </w:r>
            <w:r>
              <w:rPr>
                <w:rFonts w:ascii="Arial" w:hAnsi="Arial" w:cs="Arial"/>
                <w:sz w:val="16"/>
                <w:szCs w:val="16"/>
              </w:rPr>
              <w:t>275</w:t>
            </w:r>
            <w:r w:rsidRPr="00317F48">
              <w:rPr>
                <w:rFonts w:ascii="Arial" w:hAnsi="Arial" w:cs="Arial"/>
                <w:sz w:val="16"/>
                <w:szCs w:val="16"/>
              </w:rPr>
              <w:t xml:space="preserve"> automobile parking stalls. Outline how this would be imputed into the Base Rent calculation (i.e., outline as a separate line item).</w:t>
            </w:r>
          </w:p>
          <w:p w14:paraId="26ABDF90" w14:textId="2AAC4D7D" w:rsidR="00434957" w:rsidRDefault="00434957" w:rsidP="005134B8">
            <w:pPr>
              <w:rPr>
                <w:rFonts w:ascii="Arial" w:hAnsi="Arial" w:cs="Arial"/>
                <w:sz w:val="16"/>
                <w:szCs w:val="16"/>
              </w:rPr>
            </w:pPr>
          </w:p>
          <w:p w14:paraId="2F257FE7" w14:textId="046D1227" w:rsidR="00434957" w:rsidRDefault="00434957" w:rsidP="005134B8">
            <w:pPr>
              <w:rPr>
                <w:rFonts w:ascii="Arial" w:hAnsi="Arial" w:cs="Arial"/>
                <w:sz w:val="16"/>
                <w:szCs w:val="16"/>
              </w:rPr>
            </w:pPr>
          </w:p>
          <w:p w14:paraId="675E1112" w14:textId="55E6284C" w:rsidR="00434957" w:rsidRDefault="00434957" w:rsidP="005134B8">
            <w:pPr>
              <w:rPr>
                <w:rFonts w:ascii="Arial" w:hAnsi="Arial" w:cs="Arial"/>
                <w:sz w:val="16"/>
                <w:szCs w:val="16"/>
              </w:rPr>
            </w:pPr>
          </w:p>
          <w:p w14:paraId="445DAD35" w14:textId="77777777" w:rsidR="005E3BE0" w:rsidRDefault="005E3BE0" w:rsidP="005134B8">
            <w:pPr>
              <w:rPr>
                <w:rFonts w:ascii="Arial" w:hAnsi="Arial" w:cs="Arial"/>
                <w:sz w:val="16"/>
                <w:szCs w:val="16"/>
              </w:rPr>
            </w:pPr>
          </w:p>
          <w:p w14:paraId="0D022119" w14:textId="77777777" w:rsidR="00434957" w:rsidRDefault="00434957" w:rsidP="005134B8">
            <w:pPr>
              <w:rPr>
                <w:rFonts w:ascii="Arial" w:hAnsi="Arial" w:cs="Arial"/>
                <w:sz w:val="16"/>
                <w:szCs w:val="16"/>
              </w:rPr>
            </w:pPr>
          </w:p>
          <w:p w14:paraId="1488CB93" w14:textId="77777777" w:rsidR="00434957" w:rsidRPr="00317F48" w:rsidRDefault="00434957" w:rsidP="005134B8">
            <w:pPr>
              <w:rPr>
                <w:rFonts w:ascii="Arial" w:hAnsi="Arial" w:cs="Arial"/>
                <w:sz w:val="16"/>
                <w:szCs w:val="16"/>
              </w:rPr>
            </w:pPr>
            <w:r w:rsidRPr="00317F48">
              <w:rPr>
                <w:rFonts w:ascii="Arial" w:hAnsi="Arial" w:cs="Arial"/>
                <w:sz w:val="16"/>
                <w:szCs w:val="16"/>
              </w:rPr>
              <w:t>Provide details for any additional property Landlord owns near the site that could be used for temporary or permanent parking.</w:t>
            </w:r>
          </w:p>
        </w:tc>
        <w:tc>
          <w:tcPr>
            <w:tcW w:w="2160" w:type="dxa"/>
            <w:tcBorders>
              <w:top w:val="double" w:sz="4" w:space="0" w:color="auto"/>
              <w:left w:val="double" w:sz="4" w:space="0" w:color="auto"/>
              <w:bottom w:val="double" w:sz="4" w:space="0" w:color="auto"/>
              <w:right w:val="double" w:sz="4" w:space="0" w:color="auto"/>
            </w:tcBorders>
          </w:tcPr>
          <w:p w14:paraId="3A44C009" w14:textId="77777777" w:rsidR="00434957" w:rsidRPr="00764665" w:rsidRDefault="00434957" w:rsidP="00D13DC8">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See attached Site Plan.</w:t>
            </w:r>
          </w:p>
          <w:p w14:paraId="786A470F" w14:textId="0D41F645" w:rsidR="00434957" w:rsidRDefault="00434957" w:rsidP="00D13DC8">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Additional costs </w:t>
            </w:r>
            <w:r>
              <w:rPr>
                <w:rFonts w:ascii="Arial" w:hAnsi="Arial" w:cs="Arial"/>
                <w:color w:val="2E74B5" w:themeColor="accent1" w:themeShade="BF"/>
                <w:sz w:val="16"/>
                <w:szCs w:val="16"/>
              </w:rPr>
              <w:t xml:space="preserve">to be </w:t>
            </w:r>
            <w:r w:rsidRPr="00764665">
              <w:rPr>
                <w:rFonts w:ascii="Arial" w:hAnsi="Arial" w:cs="Arial"/>
                <w:color w:val="2E74B5" w:themeColor="accent1" w:themeShade="BF"/>
                <w:sz w:val="16"/>
                <w:szCs w:val="16"/>
              </w:rPr>
              <w:t xml:space="preserve">added to the </w:t>
            </w:r>
            <w:r>
              <w:rPr>
                <w:rFonts w:ascii="Arial" w:hAnsi="Arial" w:cs="Arial"/>
                <w:color w:val="2E74B5" w:themeColor="accent1" w:themeShade="BF"/>
                <w:sz w:val="16"/>
                <w:szCs w:val="16"/>
              </w:rPr>
              <w:t xml:space="preserve">base </w:t>
            </w:r>
            <w:r w:rsidRPr="00764665">
              <w:rPr>
                <w:rFonts w:ascii="Arial" w:hAnsi="Arial" w:cs="Arial"/>
                <w:color w:val="2E74B5" w:themeColor="accent1" w:themeShade="BF"/>
                <w:sz w:val="16"/>
                <w:szCs w:val="16"/>
              </w:rPr>
              <w:t>rent per the Upfit Adder Formula, or Tenant may choose to pay the cost</w:t>
            </w:r>
            <w:r>
              <w:rPr>
                <w:rFonts w:ascii="Arial" w:hAnsi="Arial" w:cs="Arial"/>
                <w:color w:val="2E74B5" w:themeColor="accent1" w:themeShade="BF"/>
                <w:sz w:val="16"/>
                <w:szCs w:val="16"/>
              </w:rPr>
              <w:t xml:space="preserve"> </w:t>
            </w:r>
            <w:r w:rsidRPr="00D54AA9">
              <w:rPr>
                <w:rFonts w:ascii="Arial" w:hAnsi="Arial" w:cs="Arial"/>
                <w:color w:val="2E74B5" w:themeColor="accent1" w:themeShade="BF"/>
                <w:sz w:val="16"/>
                <w:szCs w:val="16"/>
              </w:rPr>
              <w:t>in lump sum at occupancy</w:t>
            </w:r>
            <w:r w:rsidRPr="00764665">
              <w:rPr>
                <w:rFonts w:ascii="Arial" w:hAnsi="Arial" w:cs="Arial"/>
                <w:color w:val="2E74B5" w:themeColor="accent1" w:themeShade="BF"/>
                <w:sz w:val="16"/>
                <w:szCs w:val="16"/>
              </w:rPr>
              <w:t>.</w:t>
            </w:r>
          </w:p>
          <w:p w14:paraId="2CE6A600" w14:textId="58CA9A20" w:rsidR="00434957" w:rsidRDefault="00434957" w:rsidP="00D13DC8">
            <w:pPr>
              <w:rPr>
                <w:rFonts w:ascii="Arial" w:hAnsi="Arial" w:cs="Arial"/>
                <w:color w:val="2E74B5" w:themeColor="accent1" w:themeShade="BF"/>
                <w:sz w:val="16"/>
                <w:szCs w:val="16"/>
              </w:rPr>
            </w:pPr>
          </w:p>
          <w:p w14:paraId="0B77851B" w14:textId="77777777" w:rsidR="005E3BE0" w:rsidRPr="00764665" w:rsidRDefault="005E3BE0" w:rsidP="00D13DC8">
            <w:pPr>
              <w:rPr>
                <w:rFonts w:ascii="Arial" w:hAnsi="Arial" w:cs="Arial"/>
                <w:color w:val="2E74B5" w:themeColor="accent1" w:themeShade="BF"/>
                <w:sz w:val="16"/>
                <w:szCs w:val="16"/>
              </w:rPr>
            </w:pPr>
          </w:p>
          <w:p w14:paraId="5EF68411" w14:textId="2591DBE8" w:rsidR="00434957" w:rsidRPr="00764665" w:rsidRDefault="00434957" w:rsidP="00D13DC8">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 subject site has room to accommodate</w:t>
            </w:r>
            <w:r>
              <w:rPr>
                <w:rFonts w:ascii="Arial" w:hAnsi="Arial" w:cs="Arial"/>
                <w:color w:val="2E74B5" w:themeColor="accent1" w:themeShade="BF"/>
                <w:sz w:val="16"/>
                <w:szCs w:val="16"/>
              </w:rPr>
              <w:t xml:space="preserve"> building expansion,</w:t>
            </w:r>
            <w:r w:rsidRPr="00764665">
              <w:rPr>
                <w:rFonts w:ascii="Arial" w:hAnsi="Arial" w:cs="Arial"/>
                <w:color w:val="2E74B5" w:themeColor="accent1" w:themeShade="BF"/>
                <w:sz w:val="16"/>
                <w:szCs w:val="16"/>
              </w:rPr>
              <w:t xml:space="preserve"> additional parking, and trailer drops.</w:t>
            </w:r>
          </w:p>
        </w:tc>
        <w:tc>
          <w:tcPr>
            <w:tcW w:w="2160" w:type="dxa"/>
            <w:tcBorders>
              <w:top w:val="double" w:sz="4" w:space="0" w:color="auto"/>
              <w:left w:val="double" w:sz="4" w:space="0" w:color="auto"/>
              <w:bottom w:val="double" w:sz="4" w:space="0" w:color="auto"/>
              <w:right w:val="double" w:sz="4" w:space="0" w:color="auto"/>
            </w:tcBorders>
          </w:tcPr>
          <w:p w14:paraId="334CCB87" w14:textId="49FF062D" w:rsidR="00434957" w:rsidRPr="00764665" w:rsidRDefault="00434957" w:rsidP="009B1104">
            <w:pPr>
              <w:rPr>
                <w:rFonts w:ascii="Arial" w:hAnsi="Arial" w:cs="Arial"/>
                <w:color w:val="2E74B5" w:themeColor="accent1" w:themeShade="BF"/>
                <w:sz w:val="16"/>
                <w:szCs w:val="16"/>
              </w:rPr>
            </w:pPr>
            <w:r>
              <w:rPr>
                <w:rFonts w:ascii="Arial" w:hAnsi="Arial" w:cs="Arial"/>
                <w:color w:val="FF0000"/>
                <w:sz w:val="16"/>
                <w:szCs w:val="16"/>
              </w:rPr>
              <w:t>To be addressed further in Tenant Improvement Allowance section below.</w:t>
            </w:r>
          </w:p>
          <w:p w14:paraId="7CC9545E" w14:textId="77777777" w:rsidR="00434957" w:rsidRPr="00764665" w:rsidRDefault="00434957" w:rsidP="00D13DC8">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32E625A4" w14:textId="77777777" w:rsidR="00434957" w:rsidRDefault="005E3BE0" w:rsidP="009B1104">
            <w:pPr>
              <w:rPr>
                <w:rFonts w:ascii="Arial" w:hAnsi="Arial" w:cs="Arial"/>
                <w:color w:val="00B050"/>
                <w:sz w:val="16"/>
                <w:szCs w:val="16"/>
              </w:rPr>
            </w:pPr>
            <w:r>
              <w:rPr>
                <w:rFonts w:ascii="Arial" w:hAnsi="Arial" w:cs="Arial"/>
                <w:color w:val="00B050"/>
                <w:sz w:val="16"/>
                <w:szCs w:val="16"/>
              </w:rPr>
              <w:t xml:space="preserve">(80) docks to be fit out with Amazon dock equipment specs. Remaining (64) dock door locations will have floor slab poured to the door. These (64) positions could be fit out later if needed. </w:t>
            </w:r>
          </w:p>
          <w:p w14:paraId="7DA5E60B" w14:textId="77777777" w:rsidR="00320BD6" w:rsidRDefault="00320BD6" w:rsidP="009B1104">
            <w:pPr>
              <w:rPr>
                <w:rFonts w:ascii="Arial" w:hAnsi="Arial" w:cs="Arial"/>
                <w:color w:val="00B050"/>
                <w:sz w:val="16"/>
                <w:szCs w:val="16"/>
              </w:rPr>
            </w:pPr>
          </w:p>
          <w:p w14:paraId="58E950F6" w14:textId="77777777" w:rsidR="00320BD6" w:rsidRDefault="00320BD6" w:rsidP="009B1104">
            <w:pPr>
              <w:rPr>
                <w:rFonts w:ascii="Arial" w:hAnsi="Arial" w:cs="Arial"/>
                <w:color w:val="00B050"/>
                <w:sz w:val="16"/>
                <w:szCs w:val="16"/>
              </w:rPr>
            </w:pPr>
          </w:p>
          <w:p w14:paraId="1F0F1117" w14:textId="77777777" w:rsidR="00320BD6" w:rsidRDefault="00320BD6" w:rsidP="009B1104">
            <w:pPr>
              <w:rPr>
                <w:rFonts w:ascii="Arial" w:hAnsi="Arial" w:cs="Arial"/>
                <w:color w:val="00B050"/>
                <w:sz w:val="16"/>
                <w:szCs w:val="16"/>
              </w:rPr>
            </w:pPr>
          </w:p>
          <w:p w14:paraId="071A64DB" w14:textId="77777777" w:rsidR="00320BD6" w:rsidRDefault="00320BD6" w:rsidP="009B1104">
            <w:pPr>
              <w:rPr>
                <w:rFonts w:ascii="Arial" w:hAnsi="Arial" w:cs="Arial"/>
                <w:color w:val="00B050"/>
                <w:sz w:val="16"/>
                <w:szCs w:val="16"/>
              </w:rPr>
            </w:pPr>
          </w:p>
          <w:p w14:paraId="448FBEC7" w14:textId="705ED89B" w:rsidR="00320BD6" w:rsidRPr="005E3BE0" w:rsidRDefault="00320BD6" w:rsidP="009B1104">
            <w:pPr>
              <w:rPr>
                <w:rFonts w:ascii="Arial" w:hAnsi="Arial" w:cs="Arial"/>
                <w:color w:val="00B050"/>
                <w:sz w:val="16"/>
                <w:szCs w:val="16"/>
              </w:rPr>
            </w:pPr>
            <w:r>
              <w:rPr>
                <w:rFonts w:ascii="Arial" w:hAnsi="Arial" w:cs="Arial"/>
                <w:color w:val="00B050"/>
                <w:sz w:val="16"/>
                <w:szCs w:val="16"/>
              </w:rPr>
              <w:t xml:space="preserve">Site includes 64.5 developable acres and can accommodate additional trailer drops, additional car parking and a building expansion </w:t>
            </w:r>
            <w:r w:rsidR="00961926">
              <w:rPr>
                <w:rFonts w:ascii="Arial" w:hAnsi="Arial" w:cs="Arial"/>
                <w:color w:val="00B050"/>
                <w:sz w:val="16"/>
                <w:szCs w:val="16"/>
              </w:rPr>
              <w:t>above and beyond the improvements currently requested.</w:t>
            </w:r>
          </w:p>
        </w:tc>
      </w:tr>
      <w:tr w:rsidR="00434957" w:rsidRPr="00317F48" w14:paraId="01330093" w14:textId="5996B667" w:rsidTr="00B31958">
        <w:trPr>
          <w:trHeight w:val="60"/>
          <w:jc w:val="center"/>
        </w:trPr>
        <w:tc>
          <w:tcPr>
            <w:tcW w:w="10965"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69C9CAA" w14:textId="77777777" w:rsidR="00434957" w:rsidRPr="00764665" w:rsidRDefault="00434957" w:rsidP="001A1E6E">
            <w:pPr>
              <w:keepNext/>
              <w:contextualSpacing/>
              <w:rPr>
                <w:rFonts w:ascii="Arial" w:hAnsi="Arial" w:cs="Arial"/>
                <w:color w:val="2E74B5" w:themeColor="accent1" w:themeShade="BF"/>
                <w:sz w:val="16"/>
                <w:szCs w:val="16"/>
              </w:rPr>
            </w:pPr>
            <w:r w:rsidRPr="00764665">
              <w:rPr>
                <w:rFonts w:ascii="Arial" w:hAnsi="Arial" w:cs="Arial"/>
                <w:b/>
                <w:color w:val="2E74B5" w:themeColor="accent1" w:themeShade="BF"/>
                <w:sz w:val="16"/>
                <w:szCs w:val="16"/>
              </w:rPr>
              <w:t>DELIVERY &amp; BUILDOUT</w:t>
            </w:r>
          </w:p>
        </w:tc>
        <w:tc>
          <w:tcPr>
            <w:tcW w:w="216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2D63A3C" w14:textId="77777777" w:rsidR="00434957" w:rsidRPr="00764665" w:rsidRDefault="00434957" w:rsidP="001A1E6E">
            <w:pPr>
              <w:keepNext/>
              <w:contextualSpacing/>
              <w:rPr>
                <w:rFonts w:ascii="Arial" w:hAnsi="Arial" w:cs="Arial"/>
                <w:b/>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5E06CA8" w14:textId="77777777" w:rsidR="00434957" w:rsidRPr="00764665" w:rsidRDefault="00434957" w:rsidP="001A1E6E">
            <w:pPr>
              <w:keepNext/>
              <w:contextualSpacing/>
              <w:rPr>
                <w:rFonts w:ascii="Arial" w:hAnsi="Arial" w:cs="Arial"/>
                <w:b/>
                <w:color w:val="2E74B5" w:themeColor="accent1" w:themeShade="BF"/>
                <w:sz w:val="16"/>
                <w:szCs w:val="16"/>
              </w:rPr>
            </w:pPr>
          </w:p>
        </w:tc>
      </w:tr>
      <w:tr w:rsidR="00434957" w:rsidRPr="00317F48" w14:paraId="4F28B840" w14:textId="0DB51757" w:rsidTr="00B3195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08626F34" w14:textId="23DD8476" w:rsidR="00434957" w:rsidRPr="00317F48" w:rsidRDefault="00434957" w:rsidP="002415CC">
            <w:pPr>
              <w:rPr>
                <w:rFonts w:ascii="Arial" w:hAnsi="Arial" w:cs="Arial"/>
                <w:b/>
                <w:sz w:val="16"/>
                <w:szCs w:val="16"/>
              </w:rPr>
            </w:pPr>
            <w:r w:rsidRPr="00317F48">
              <w:rPr>
                <w:rFonts w:ascii="Arial" w:hAnsi="Arial" w:cs="Arial"/>
                <w:b/>
                <w:sz w:val="16"/>
                <w:szCs w:val="16"/>
              </w:rPr>
              <w:t>Base Building:</w:t>
            </w:r>
          </w:p>
        </w:tc>
        <w:tc>
          <w:tcPr>
            <w:tcW w:w="6735" w:type="dxa"/>
            <w:tcBorders>
              <w:top w:val="double" w:sz="4" w:space="0" w:color="auto"/>
              <w:left w:val="double" w:sz="4" w:space="0" w:color="auto"/>
              <w:bottom w:val="double" w:sz="4" w:space="0" w:color="auto"/>
              <w:right w:val="double" w:sz="4" w:space="0" w:color="auto"/>
            </w:tcBorders>
          </w:tcPr>
          <w:p w14:paraId="4350D0D8" w14:textId="37CBE1FA" w:rsidR="00434957" w:rsidRDefault="00434957" w:rsidP="002415CC">
            <w:pPr>
              <w:contextualSpacing/>
              <w:rPr>
                <w:rFonts w:ascii="Arial" w:hAnsi="Arial" w:cs="Arial"/>
                <w:sz w:val="16"/>
                <w:szCs w:val="16"/>
              </w:rPr>
            </w:pPr>
            <w:r w:rsidRPr="00317F48">
              <w:rPr>
                <w:rFonts w:ascii="Arial" w:hAnsi="Arial" w:cs="Arial"/>
                <w:sz w:val="16"/>
                <w:szCs w:val="16"/>
              </w:rPr>
              <w:t>Attach the specifications for the base building, which will be an exhibit to the lease.</w:t>
            </w:r>
          </w:p>
          <w:p w14:paraId="23A912E9" w14:textId="28472C05" w:rsidR="00434957" w:rsidRDefault="00434957" w:rsidP="002415CC">
            <w:pPr>
              <w:contextualSpacing/>
              <w:rPr>
                <w:rFonts w:ascii="Arial" w:hAnsi="Arial" w:cs="Arial"/>
                <w:sz w:val="16"/>
                <w:szCs w:val="16"/>
              </w:rPr>
            </w:pPr>
          </w:p>
          <w:p w14:paraId="67F686BF" w14:textId="77777777" w:rsidR="00434957" w:rsidRDefault="00434957" w:rsidP="002415CC">
            <w:pPr>
              <w:contextualSpacing/>
              <w:rPr>
                <w:rFonts w:ascii="Arial" w:hAnsi="Arial" w:cs="Arial"/>
                <w:sz w:val="16"/>
                <w:szCs w:val="16"/>
              </w:rPr>
            </w:pPr>
          </w:p>
          <w:p w14:paraId="0E68B5BB" w14:textId="77777777" w:rsidR="00434957" w:rsidRPr="00317F48" w:rsidRDefault="00434957" w:rsidP="002415CC">
            <w:pPr>
              <w:contextualSpacing/>
              <w:rPr>
                <w:rFonts w:ascii="Arial" w:hAnsi="Arial" w:cs="Arial"/>
                <w:sz w:val="16"/>
                <w:szCs w:val="16"/>
              </w:rPr>
            </w:pPr>
          </w:p>
          <w:p w14:paraId="62107071" w14:textId="75491392" w:rsidR="00434957" w:rsidRDefault="00434957" w:rsidP="002415CC">
            <w:pPr>
              <w:rPr>
                <w:rFonts w:ascii="Arial" w:hAnsi="Arial" w:cs="Arial"/>
                <w:sz w:val="16"/>
                <w:szCs w:val="16"/>
              </w:rPr>
            </w:pPr>
            <w:r w:rsidRPr="00317F48">
              <w:rPr>
                <w:rFonts w:ascii="Arial" w:hAnsi="Arial" w:cs="Arial"/>
                <w:sz w:val="16"/>
                <w:szCs w:val="16"/>
              </w:rPr>
              <w:t xml:space="preserve">At Landlord’s cost, Landlord will deliver possession of the Premises (including all parking areas, truck courts, etc.) to Tenant (a) broom clean and free of furniture/fixtures of prior occupant, (b) in good order and repair (including all existing building systems) and otherwise in accordance with the specifications provided by landlord, with all deferred maintenance cured], (c) in compliance with all applicable codes and regulations (including without limitation, the Americans with Disabilities Act (ADA), (d) with all utilities stubbed to or delivered to Premises, and (e) </w:t>
            </w:r>
            <w:r w:rsidRPr="006963F6">
              <w:rPr>
                <w:rFonts w:ascii="Arial" w:hAnsi="Arial" w:cs="Arial"/>
                <w:sz w:val="16"/>
                <w:szCs w:val="16"/>
              </w:rPr>
              <w:t>_________</w:t>
            </w:r>
            <w:r w:rsidRPr="00A90DF6">
              <w:rPr>
                <w:rFonts w:ascii="Arial" w:hAnsi="Arial" w:cs="Arial"/>
                <w:color w:val="FF0000"/>
                <w:sz w:val="16"/>
                <w:szCs w:val="16"/>
              </w:rPr>
              <w:t xml:space="preserve"> </w:t>
            </w:r>
            <w:r w:rsidRPr="00317F48">
              <w:rPr>
                <w:rFonts w:ascii="Arial" w:hAnsi="Arial" w:cs="Arial"/>
                <w:sz w:val="16"/>
                <w:szCs w:val="16"/>
              </w:rPr>
              <w:t>completed. Tenant may perform a property condition assessment and require Landlord to cure any deficiencies revealed in such report at its cost.</w:t>
            </w:r>
          </w:p>
          <w:p w14:paraId="07F50CBB" w14:textId="2C50E649" w:rsidR="00434957" w:rsidRDefault="00434957" w:rsidP="002415CC">
            <w:pPr>
              <w:rPr>
                <w:rFonts w:ascii="Arial" w:hAnsi="Arial" w:cs="Arial"/>
                <w:sz w:val="16"/>
                <w:szCs w:val="16"/>
              </w:rPr>
            </w:pPr>
          </w:p>
          <w:p w14:paraId="2ED34211" w14:textId="77777777" w:rsidR="00434957" w:rsidRPr="00317F48" w:rsidRDefault="00434957" w:rsidP="002415CC">
            <w:pPr>
              <w:rPr>
                <w:rFonts w:ascii="Arial" w:hAnsi="Arial" w:cs="Arial"/>
                <w:sz w:val="16"/>
                <w:szCs w:val="16"/>
              </w:rPr>
            </w:pPr>
          </w:p>
          <w:p w14:paraId="2BB69105" w14:textId="50656BC5" w:rsidR="00434957" w:rsidRDefault="00434957" w:rsidP="002415CC">
            <w:pPr>
              <w:contextualSpacing/>
              <w:rPr>
                <w:rFonts w:ascii="Arial" w:hAnsi="Arial" w:cs="Arial"/>
                <w:sz w:val="16"/>
                <w:szCs w:val="16"/>
              </w:rPr>
            </w:pPr>
          </w:p>
          <w:p w14:paraId="5DE44EE3" w14:textId="77777777" w:rsidR="00434957" w:rsidRDefault="00434957" w:rsidP="002415CC">
            <w:pPr>
              <w:contextualSpacing/>
              <w:rPr>
                <w:rFonts w:ascii="Arial" w:hAnsi="Arial" w:cs="Arial"/>
                <w:sz w:val="16"/>
                <w:szCs w:val="16"/>
              </w:rPr>
            </w:pPr>
          </w:p>
          <w:p w14:paraId="3298D846" w14:textId="77777777" w:rsidR="00A07318" w:rsidRPr="00317F48" w:rsidRDefault="00A07318" w:rsidP="002415CC">
            <w:pPr>
              <w:contextualSpacing/>
              <w:rPr>
                <w:rFonts w:ascii="Arial" w:hAnsi="Arial" w:cs="Arial"/>
                <w:sz w:val="16"/>
                <w:szCs w:val="16"/>
              </w:rPr>
            </w:pPr>
          </w:p>
          <w:p w14:paraId="35827428" w14:textId="77777777" w:rsidR="00434957" w:rsidRDefault="00434957" w:rsidP="002415CC">
            <w:pPr>
              <w:contextualSpacing/>
              <w:rPr>
                <w:rFonts w:ascii="Arial" w:hAnsi="Arial" w:cs="Arial"/>
                <w:sz w:val="16"/>
                <w:szCs w:val="16"/>
              </w:rPr>
            </w:pPr>
          </w:p>
          <w:p w14:paraId="6C375479" w14:textId="21B0A03E" w:rsidR="00434957" w:rsidRPr="00317F48" w:rsidRDefault="00434957" w:rsidP="002415CC">
            <w:pPr>
              <w:contextualSpacing/>
              <w:rPr>
                <w:rFonts w:ascii="Arial" w:hAnsi="Arial" w:cs="Arial"/>
                <w:sz w:val="16"/>
                <w:szCs w:val="16"/>
              </w:rPr>
            </w:pPr>
            <w:r w:rsidRPr="00317F48">
              <w:rPr>
                <w:rFonts w:ascii="Arial" w:hAnsi="Arial" w:cs="Arial"/>
                <w:sz w:val="16"/>
                <w:szCs w:val="16"/>
              </w:rPr>
              <w:t>Tenant will not be responsible for any costs incurred by Landlord to comply with ADA improvements made to the Premises, which may include, but are not limited to, restroom facilities, emergency strobe lights and horns, and building access except to the extent solely related to the construction of the Initial Improvements.</w:t>
            </w:r>
            <w:r>
              <w:rPr>
                <w:rFonts w:ascii="Arial" w:hAnsi="Arial" w:cs="Arial"/>
                <w:sz w:val="16"/>
                <w:szCs w:val="16"/>
              </w:rPr>
              <w:t xml:space="preserve"> </w:t>
            </w:r>
          </w:p>
          <w:p w14:paraId="3A06FCAF" w14:textId="77777777" w:rsidR="00434957" w:rsidRPr="00317F48" w:rsidRDefault="00434957" w:rsidP="002415CC">
            <w:pPr>
              <w:contextualSpacing/>
              <w:rPr>
                <w:rFonts w:ascii="Arial" w:hAnsi="Arial" w:cs="Arial"/>
                <w:sz w:val="16"/>
                <w:szCs w:val="16"/>
              </w:rPr>
            </w:pPr>
          </w:p>
          <w:p w14:paraId="39189958" w14:textId="2BF58742" w:rsidR="00434957" w:rsidRDefault="00434957" w:rsidP="002415CC">
            <w:pPr>
              <w:contextualSpacing/>
              <w:rPr>
                <w:rFonts w:ascii="Arial" w:hAnsi="Arial" w:cs="Arial"/>
                <w:sz w:val="16"/>
                <w:szCs w:val="16"/>
              </w:rPr>
            </w:pPr>
            <w:r w:rsidRPr="00317F48">
              <w:rPr>
                <w:rFonts w:ascii="Arial" w:hAnsi="Arial" w:cs="Arial"/>
                <w:sz w:val="16"/>
                <w:szCs w:val="16"/>
              </w:rPr>
              <w:t xml:space="preserve">Landlord will not receive a construction management fee. </w:t>
            </w:r>
          </w:p>
          <w:p w14:paraId="7FBFA1A7" w14:textId="033A0A38" w:rsidR="00434957" w:rsidRDefault="00434957" w:rsidP="002415CC">
            <w:pPr>
              <w:contextualSpacing/>
              <w:rPr>
                <w:rFonts w:ascii="Arial" w:hAnsi="Arial" w:cs="Arial"/>
                <w:sz w:val="16"/>
                <w:szCs w:val="16"/>
              </w:rPr>
            </w:pPr>
          </w:p>
          <w:p w14:paraId="64A6BCAA" w14:textId="77777777" w:rsidR="005E3BE0" w:rsidRDefault="005E3BE0" w:rsidP="002415CC">
            <w:pPr>
              <w:contextualSpacing/>
              <w:rPr>
                <w:rFonts w:ascii="Arial" w:hAnsi="Arial" w:cs="Arial"/>
                <w:sz w:val="16"/>
                <w:szCs w:val="16"/>
              </w:rPr>
            </w:pPr>
          </w:p>
          <w:p w14:paraId="75A977F4" w14:textId="77777777" w:rsidR="00434957" w:rsidRPr="00317F48" w:rsidRDefault="00434957" w:rsidP="002415CC">
            <w:pPr>
              <w:contextualSpacing/>
              <w:rPr>
                <w:rFonts w:ascii="Arial" w:hAnsi="Arial" w:cs="Arial"/>
                <w:sz w:val="16"/>
                <w:szCs w:val="16"/>
              </w:rPr>
            </w:pPr>
            <w:r w:rsidRPr="00317F48">
              <w:rPr>
                <w:rFonts w:ascii="Arial" w:hAnsi="Arial" w:cs="Arial"/>
                <w:sz w:val="16"/>
                <w:szCs w:val="16"/>
              </w:rPr>
              <w:lastRenderedPageBreak/>
              <w:t>Outline the process for the selection of the general contractor and the fees proposed (including general conditions).</w:t>
            </w:r>
          </w:p>
        </w:tc>
        <w:tc>
          <w:tcPr>
            <w:tcW w:w="2160" w:type="dxa"/>
            <w:tcBorders>
              <w:top w:val="double" w:sz="4" w:space="0" w:color="auto"/>
              <w:left w:val="double" w:sz="4" w:space="0" w:color="auto"/>
              <w:bottom w:val="double" w:sz="4" w:space="0" w:color="auto"/>
              <w:right w:val="double" w:sz="4" w:space="0" w:color="auto"/>
            </w:tcBorders>
          </w:tcPr>
          <w:p w14:paraId="016BC840" w14:textId="17C0D9AF"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See the attached Scope of Work pages from the construction drawings.</w:t>
            </w:r>
          </w:p>
          <w:p w14:paraId="5C6BBD7A" w14:textId="77777777" w:rsidR="00434957" w:rsidRPr="00764665" w:rsidRDefault="00434957" w:rsidP="002415CC">
            <w:pPr>
              <w:contextualSpacing/>
              <w:rPr>
                <w:rFonts w:ascii="Arial" w:hAnsi="Arial" w:cs="Arial"/>
                <w:color w:val="2E74B5" w:themeColor="accent1" w:themeShade="BF"/>
                <w:sz w:val="16"/>
                <w:szCs w:val="16"/>
              </w:rPr>
            </w:pPr>
          </w:p>
          <w:p w14:paraId="1EEDF56D" w14:textId="1A593CD7"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 Agreed</w:t>
            </w:r>
          </w:p>
          <w:p w14:paraId="6C7FB661" w14:textId="7E5A8DF3"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b) Agreed 1 year Warranty</w:t>
            </w:r>
            <w:r>
              <w:rPr>
                <w:rFonts w:ascii="Arial" w:hAnsi="Arial" w:cs="Arial"/>
                <w:color w:val="2E74B5" w:themeColor="accent1" w:themeShade="BF"/>
                <w:sz w:val="16"/>
                <w:szCs w:val="16"/>
              </w:rPr>
              <w:t xml:space="preserve"> for a new building.</w:t>
            </w:r>
          </w:p>
          <w:p w14:paraId="1FE2630F" w14:textId="3D7A74CD"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 Agreed</w:t>
            </w:r>
          </w:p>
          <w:p w14:paraId="1DDFB245" w14:textId="22211B31"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d) Agreed</w:t>
            </w:r>
          </w:p>
          <w:p w14:paraId="6B1CDFAB" w14:textId="43F86A93"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e) Undefined</w:t>
            </w:r>
          </w:p>
          <w:p w14:paraId="2C1D6D49" w14:textId="07DD1AC4"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Tenant and Landlord will complete an acceptance of Premises survey of the entire property and prepare a punch-list of any items Landlord must repair for Tenant to accept the Premises.</w:t>
            </w:r>
          </w:p>
          <w:p w14:paraId="29ED1697" w14:textId="799A628F" w:rsidR="00434957" w:rsidRPr="00764665" w:rsidRDefault="00434957" w:rsidP="002415CC">
            <w:pPr>
              <w:contextualSpacing/>
              <w:rPr>
                <w:rFonts w:ascii="Arial" w:hAnsi="Arial" w:cs="Arial"/>
                <w:color w:val="2E74B5" w:themeColor="accent1" w:themeShade="BF"/>
                <w:sz w:val="16"/>
                <w:szCs w:val="16"/>
              </w:rPr>
            </w:pPr>
          </w:p>
          <w:p w14:paraId="32C406BB" w14:textId="68AEFED7"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 for all construction provided by Landlord.</w:t>
            </w:r>
          </w:p>
          <w:p w14:paraId="79E5B825" w14:textId="62F7CE6E" w:rsidR="00434957" w:rsidRPr="00764665" w:rsidRDefault="00434957" w:rsidP="002415CC">
            <w:pPr>
              <w:contextualSpacing/>
              <w:rPr>
                <w:rFonts w:ascii="Arial" w:hAnsi="Arial" w:cs="Arial"/>
                <w:color w:val="2E74B5" w:themeColor="accent1" w:themeShade="BF"/>
                <w:sz w:val="16"/>
                <w:szCs w:val="16"/>
              </w:rPr>
            </w:pPr>
          </w:p>
          <w:p w14:paraId="57B73072" w14:textId="10002EC9" w:rsidR="00434957" w:rsidRDefault="00434957" w:rsidP="002415CC">
            <w:pPr>
              <w:contextualSpacing/>
              <w:rPr>
                <w:rFonts w:ascii="Arial" w:hAnsi="Arial" w:cs="Arial"/>
                <w:color w:val="2E74B5" w:themeColor="accent1" w:themeShade="BF"/>
                <w:sz w:val="16"/>
                <w:szCs w:val="16"/>
              </w:rPr>
            </w:pPr>
          </w:p>
          <w:p w14:paraId="720F9AB3" w14:textId="77777777" w:rsidR="00434957" w:rsidRPr="00764665" w:rsidRDefault="00434957" w:rsidP="002415CC">
            <w:pPr>
              <w:contextualSpacing/>
              <w:rPr>
                <w:rFonts w:ascii="Arial" w:hAnsi="Arial" w:cs="Arial"/>
                <w:color w:val="2E74B5" w:themeColor="accent1" w:themeShade="BF"/>
                <w:sz w:val="16"/>
                <w:szCs w:val="16"/>
              </w:rPr>
            </w:pPr>
          </w:p>
          <w:p w14:paraId="4571FCDE" w14:textId="1DBA2E64"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0788627B" w14:textId="0ADF095D" w:rsidR="00434957" w:rsidRDefault="00434957" w:rsidP="002415CC">
            <w:pPr>
              <w:contextualSpacing/>
              <w:rPr>
                <w:rFonts w:ascii="Arial" w:hAnsi="Arial" w:cs="Arial"/>
                <w:color w:val="2E74B5" w:themeColor="accent1" w:themeShade="BF"/>
                <w:sz w:val="16"/>
                <w:szCs w:val="16"/>
              </w:rPr>
            </w:pPr>
          </w:p>
          <w:p w14:paraId="2976DD53" w14:textId="77777777" w:rsidR="006005B9" w:rsidRPr="00764665" w:rsidRDefault="006005B9" w:rsidP="002415CC">
            <w:pPr>
              <w:contextualSpacing/>
              <w:rPr>
                <w:rFonts w:ascii="Arial" w:hAnsi="Arial" w:cs="Arial"/>
                <w:color w:val="2E74B5" w:themeColor="accent1" w:themeShade="BF"/>
                <w:sz w:val="16"/>
                <w:szCs w:val="16"/>
              </w:rPr>
            </w:pPr>
          </w:p>
          <w:p w14:paraId="1636CCAF" w14:textId="011FF98C"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Concept Developments, Inc. is Landlord’s General Contractor.</w:t>
            </w:r>
          </w:p>
          <w:p w14:paraId="4F57160D" w14:textId="64E29E69"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General Conditions 12%</w:t>
            </w:r>
          </w:p>
          <w:p w14:paraId="64E3FC0E" w14:textId="1381D7D7"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Overhead                11%</w:t>
            </w:r>
          </w:p>
          <w:p w14:paraId="68AA8BC5" w14:textId="77777777"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Profit                          5%</w:t>
            </w:r>
          </w:p>
          <w:p w14:paraId="149BCE58" w14:textId="77777777" w:rsidR="00434957" w:rsidRPr="00764665" w:rsidRDefault="00434957" w:rsidP="002415CC">
            <w:pPr>
              <w:contextualSpacing/>
              <w:rPr>
                <w:rFonts w:ascii="Arial" w:hAnsi="Arial" w:cs="Arial"/>
                <w:color w:val="2E74B5" w:themeColor="accent1" w:themeShade="BF"/>
                <w:sz w:val="16"/>
                <w:szCs w:val="16"/>
              </w:rPr>
            </w:pPr>
          </w:p>
          <w:p w14:paraId="306C8B4C" w14:textId="17E6AF9A" w:rsidR="00434957" w:rsidRPr="00764665" w:rsidRDefault="00434957" w:rsidP="002415CC">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Tenant m</w:t>
            </w:r>
            <w:r>
              <w:rPr>
                <w:rFonts w:ascii="Arial" w:hAnsi="Arial" w:cs="Arial"/>
                <w:color w:val="2E74B5" w:themeColor="accent1" w:themeShade="BF"/>
                <w:sz w:val="16"/>
                <w:szCs w:val="16"/>
              </w:rPr>
              <w:t>a</w:t>
            </w:r>
            <w:r w:rsidRPr="00764665">
              <w:rPr>
                <w:rFonts w:ascii="Arial" w:hAnsi="Arial" w:cs="Arial"/>
                <w:color w:val="2E74B5" w:themeColor="accent1" w:themeShade="BF"/>
                <w:sz w:val="16"/>
                <w:szCs w:val="16"/>
              </w:rPr>
              <w:t>y hire its own GC if they prefer</w:t>
            </w:r>
            <w:r>
              <w:rPr>
                <w:rFonts w:ascii="Arial" w:hAnsi="Arial" w:cs="Arial"/>
                <w:color w:val="2E74B5" w:themeColor="accent1" w:themeShade="BF"/>
                <w:sz w:val="16"/>
                <w:szCs w:val="16"/>
              </w:rPr>
              <w:t xml:space="preserve"> and still use the Upfit Adder formula to finance improvements</w:t>
            </w:r>
            <w:r w:rsidRPr="00764665">
              <w:rPr>
                <w:rFonts w:ascii="Arial" w:hAnsi="Arial" w:cs="Arial"/>
                <w:color w:val="2E74B5" w:themeColor="accent1" w:themeShade="BF"/>
                <w:sz w:val="16"/>
                <w:szCs w:val="16"/>
              </w:rPr>
              <w:t>.</w:t>
            </w:r>
          </w:p>
        </w:tc>
        <w:tc>
          <w:tcPr>
            <w:tcW w:w="2160" w:type="dxa"/>
            <w:tcBorders>
              <w:top w:val="double" w:sz="4" w:space="0" w:color="auto"/>
              <w:left w:val="double" w:sz="4" w:space="0" w:color="auto"/>
              <w:bottom w:val="double" w:sz="4" w:space="0" w:color="auto"/>
              <w:right w:val="double" w:sz="4" w:space="0" w:color="auto"/>
            </w:tcBorders>
          </w:tcPr>
          <w:p w14:paraId="6892F427" w14:textId="77777777" w:rsidR="00434957" w:rsidRDefault="00434957" w:rsidP="002415CC">
            <w:pPr>
              <w:contextualSpacing/>
              <w:rPr>
                <w:rFonts w:ascii="Arial" w:hAnsi="Arial" w:cs="Arial"/>
                <w:color w:val="FF0000"/>
                <w:sz w:val="16"/>
                <w:szCs w:val="16"/>
              </w:rPr>
            </w:pPr>
          </w:p>
          <w:p w14:paraId="5E61957F" w14:textId="77777777" w:rsidR="00434957" w:rsidRDefault="00434957" w:rsidP="002415CC">
            <w:pPr>
              <w:contextualSpacing/>
              <w:rPr>
                <w:rFonts w:ascii="Arial" w:hAnsi="Arial" w:cs="Arial"/>
                <w:color w:val="FF0000"/>
                <w:sz w:val="16"/>
                <w:szCs w:val="16"/>
              </w:rPr>
            </w:pPr>
          </w:p>
          <w:p w14:paraId="04D13FB5" w14:textId="77777777" w:rsidR="00434957" w:rsidRDefault="00434957" w:rsidP="002415CC">
            <w:pPr>
              <w:contextualSpacing/>
              <w:rPr>
                <w:rFonts w:ascii="Arial" w:hAnsi="Arial" w:cs="Arial"/>
                <w:color w:val="FF0000"/>
                <w:sz w:val="16"/>
                <w:szCs w:val="16"/>
              </w:rPr>
            </w:pPr>
          </w:p>
          <w:p w14:paraId="2733E107" w14:textId="77777777" w:rsidR="00434957" w:rsidRDefault="00434957" w:rsidP="002415CC">
            <w:pPr>
              <w:contextualSpacing/>
              <w:rPr>
                <w:rFonts w:ascii="Arial" w:hAnsi="Arial" w:cs="Arial"/>
                <w:color w:val="FF0000"/>
                <w:sz w:val="16"/>
                <w:szCs w:val="16"/>
              </w:rPr>
            </w:pPr>
          </w:p>
          <w:p w14:paraId="72CB9C48" w14:textId="77777777" w:rsidR="00434957" w:rsidRDefault="00434957" w:rsidP="002415CC">
            <w:pPr>
              <w:contextualSpacing/>
              <w:rPr>
                <w:rFonts w:ascii="Arial" w:hAnsi="Arial" w:cs="Arial"/>
                <w:color w:val="FF0000"/>
                <w:sz w:val="16"/>
                <w:szCs w:val="16"/>
              </w:rPr>
            </w:pPr>
          </w:p>
          <w:p w14:paraId="4ED94661" w14:textId="77777777" w:rsidR="00434957" w:rsidRDefault="00434957" w:rsidP="002415CC">
            <w:pPr>
              <w:contextualSpacing/>
              <w:rPr>
                <w:rFonts w:ascii="Arial" w:hAnsi="Arial" w:cs="Arial"/>
                <w:color w:val="FF0000"/>
                <w:sz w:val="16"/>
                <w:szCs w:val="16"/>
              </w:rPr>
            </w:pPr>
          </w:p>
          <w:p w14:paraId="0F11E86B" w14:textId="77777777" w:rsidR="00434957" w:rsidRDefault="00434957" w:rsidP="002415CC">
            <w:pPr>
              <w:contextualSpacing/>
              <w:rPr>
                <w:rFonts w:ascii="Arial" w:hAnsi="Arial" w:cs="Arial"/>
                <w:color w:val="FF0000"/>
                <w:sz w:val="16"/>
                <w:szCs w:val="16"/>
              </w:rPr>
            </w:pPr>
          </w:p>
          <w:p w14:paraId="5C009C11" w14:textId="77777777" w:rsidR="00434957" w:rsidRDefault="00434957" w:rsidP="002415CC">
            <w:pPr>
              <w:contextualSpacing/>
              <w:rPr>
                <w:rFonts w:ascii="Arial" w:hAnsi="Arial" w:cs="Arial"/>
                <w:color w:val="FF0000"/>
                <w:sz w:val="16"/>
                <w:szCs w:val="16"/>
              </w:rPr>
            </w:pPr>
          </w:p>
          <w:p w14:paraId="4F07F740" w14:textId="77777777" w:rsidR="00434957" w:rsidRDefault="00434957" w:rsidP="002415CC">
            <w:pPr>
              <w:contextualSpacing/>
              <w:rPr>
                <w:rFonts w:ascii="Arial" w:hAnsi="Arial" w:cs="Arial"/>
                <w:color w:val="FF0000"/>
                <w:sz w:val="16"/>
                <w:szCs w:val="16"/>
              </w:rPr>
            </w:pPr>
          </w:p>
          <w:p w14:paraId="7F991484" w14:textId="77777777" w:rsidR="00434957" w:rsidRDefault="00434957" w:rsidP="002415CC">
            <w:pPr>
              <w:contextualSpacing/>
              <w:rPr>
                <w:rFonts w:ascii="Arial" w:hAnsi="Arial" w:cs="Arial"/>
                <w:color w:val="FF0000"/>
                <w:sz w:val="16"/>
                <w:szCs w:val="16"/>
              </w:rPr>
            </w:pPr>
          </w:p>
          <w:p w14:paraId="6F58D20A" w14:textId="77777777" w:rsidR="00434957" w:rsidRDefault="00434957" w:rsidP="002415CC">
            <w:pPr>
              <w:contextualSpacing/>
              <w:rPr>
                <w:rFonts w:ascii="Arial" w:hAnsi="Arial" w:cs="Arial"/>
                <w:color w:val="FF0000"/>
                <w:sz w:val="16"/>
                <w:szCs w:val="16"/>
              </w:rPr>
            </w:pPr>
          </w:p>
          <w:p w14:paraId="4168A737" w14:textId="77777777" w:rsidR="00434957" w:rsidRDefault="00434957" w:rsidP="002415CC">
            <w:pPr>
              <w:contextualSpacing/>
              <w:rPr>
                <w:rFonts w:ascii="Arial" w:hAnsi="Arial" w:cs="Arial"/>
                <w:color w:val="FF0000"/>
                <w:sz w:val="16"/>
                <w:szCs w:val="16"/>
              </w:rPr>
            </w:pPr>
          </w:p>
          <w:p w14:paraId="499EF081" w14:textId="77777777" w:rsidR="00434957" w:rsidRDefault="00434957" w:rsidP="002415CC">
            <w:pPr>
              <w:contextualSpacing/>
              <w:rPr>
                <w:rFonts w:ascii="Arial" w:hAnsi="Arial" w:cs="Arial"/>
                <w:color w:val="FF0000"/>
                <w:sz w:val="16"/>
                <w:szCs w:val="16"/>
              </w:rPr>
            </w:pPr>
          </w:p>
          <w:p w14:paraId="73FFB608" w14:textId="77777777" w:rsidR="00434957" w:rsidRDefault="00434957" w:rsidP="002415CC">
            <w:pPr>
              <w:contextualSpacing/>
              <w:rPr>
                <w:rFonts w:ascii="Arial" w:hAnsi="Arial" w:cs="Arial"/>
                <w:color w:val="FF0000"/>
                <w:sz w:val="16"/>
                <w:szCs w:val="16"/>
              </w:rPr>
            </w:pPr>
          </w:p>
          <w:p w14:paraId="2F490F71" w14:textId="77777777" w:rsidR="00434957" w:rsidRDefault="00434957" w:rsidP="002415CC">
            <w:pPr>
              <w:contextualSpacing/>
              <w:rPr>
                <w:rFonts w:ascii="Arial" w:hAnsi="Arial" w:cs="Arial"/>
                <w:color w:val="FF0000"/>
                <w:sz w:val="16"/>
                <w:szCs w:val="16"/>
              </w:rPr>
            </w:pPr>
          </w:p>
          <w:p w14:paraId="1F602B30" w14:textId="77777777" w:rsidR="00434957" w:rsidRDefault="00434957" w:rsidP="002415CC">
            <w:pPr>
              <w:contextualSpacing/>
              <w:rPr>
                <w:rFonts w:ascii="Arial" w:hAnsi="Arial" w:cs="Arial"/>
                <w:color w:val="FF0000"/>
                <w:sz w:val="16"/>
                <w:szCs w:val="16"/>
              </w:rPr>
            </w:pPr>
          </w:p>
          <w:p w14:paraId="1E45C561" w14:textId="77777777" w:rsidR="00434957" w:rsidRDefault="00434957" w:rsidP="002415CC">
            <w:pPr>
              <w:contextualSpacing/>
              <w:rPr>
                <w:rFonts w:ascii="Arial" w:hAnsi="Arial" w:cs="Arial"/>
                <w:color w:val="FF0000"/>
                <w:sz w:val="16"/>
                <w:szCs w:val="16"/>
              </w:rPr>
            </w:pPr>
          </w:p>
          <w:p w14:paraId="41E2CF01" w14:textId="77777777" w:rsidR="00434957" w:rsidRDefault="00434957" w:rsidP="002415CC">
            <w:pPr>
              <w:contextualSpacing/>
              <w:rPr>
                <w:rFonts w:ascii="Arial" w:hAnsi="Arial" w:cs="Arial"/>
                <w:color w:val="FF0000"/>
                <w:sz w:val="16"/>
                <w:szCs w:val="16"/>
              </w:rPr>
            </w:pPr>
          </w:p>
          <w:p w14:paraId="7CFCD4D1" w14:textId="77777777" w:rsidR="00434957" w:rsidRDefault="00434957" w:rsidP="002415CC">
            <w:pPr>
              <w:contextualSpacing/>
              <w:rPr>
                <w:rFonts w:ascii="Arial" w:hAnsi="Arial" w:cs="Arial"/>
                <w:color w:val="FF0000"/>
                <w:sz w:val="16"/>
                <w:szCs w:val="16"/>
              </w:rPr>
            </w:pPr>
          </w:p>
          <w:p w14:paraId="03E292CF" w14:textId="77777777" w:rsidR="00434957" w:rsidRDefault="00434957" w:rsidP="002415CC">
            <w:pPr>
              <w:contextualSpacing/>
              <w:rPr>
                <w:rFonts w:ascii="Arial" w:hAnsi="Arial" w:cs="Arial"/>
                <w:color w:val="FF0000"/>
                <w:sz w:val="16"/>
                <w:szCs w:val="16"/>
              </w:rPr>
            </w:pPr>
          </w:p>
          <w:p w14:paraId="3A09C15F" w14:textId="77777777" w:rsidR="00434957" w:rsidRDefault="00434957" w:rsidP="002415CC">
            <w:pPr>
              <w:contextualSpacing/>
              <w:rPr>
                <w:rFonts w:ascii="Arial" w:hAnsi="Arial" w:cs="Arial"/>
                <w:color w:val="FF0000"/>
                <w:sz w:val="16"/>
                <w:szCs w:val="16"/>
              </w:rPr>
            </w:pPr>
          </w:p>
          <w:p w14:paraId="3BF94546" w14:textId="77777777" w:rsidR="00434957" w:rsidRDefault="00434957" w:rsidP="002415CC">
            <w:pPr>
              <w:contextualSpacing/>
              <w:rPr>
                <w:rFonts w:ascii="Arial" w:hAnsi="Arial" w:cs="Arial"/>
                <w:color w:val="FF0000"/>
                <w:sz w:val="16"/>
                <w:szCs w:val="16"/>
              </w:rPr>
            </w:pPr>
          </w:p>
          <w:p w14:paraId="044C036C" w14:textId="77777777" w:rsidR="00434957" w:rsidRDefault="00434957" w:rsidP="002415CC">
            <w:pPr>
              <w:contextualSpacing/>
              <w:rPr>
                <w:rFonts w:ascii="Arial" w:hAnsi="Arial" w:cs="Arial"/>
                <w:color w:val="FF0000"/>
                <w:sz w:val="16"/>
                <w:szCs w:val="16"/>
              </w:rPr>
            </w:pPr>
          </w:p>
          <w:p w14:paraId="78A771D4" w14:textId="77777777" w:rsidR="00434957" w:rsidRDefault="00434957" w:rsidP="002415CC">
            <w:pPr>
              <w:contextualSpacing/>
              <w:rPr>
                <w:rFonts w:ascii="Arial" w:hAnsi="Arial" w:cs="Arial"/>
                <w:color w:val="FF0000"/>
                <w:sz w:val="16"/>
                <w:szCs w:val="16"/>
              </w:rPr>
            </w:pPr>
          </w:p>
          <w:p w14:paraId="2226533E" w14:textId="4781690B" w:rsidR="00434957" w:rsidRDefault="00434957" w:rsidP="002415CC">
            <w:pPr>
              <w:contextualSpacing/>
              <w:rPr>
                <w:rFonts w:ascii="Arial" w:hAnsi="Arial" w:cs="Arial"/>
                <w:color w:val="FF0000"/>
                <w:sz w:val="16"/>
                <w:szCs w:val="16"/>
              </w:rPr>
            </w:pPr>
          </w:p>
          <w:p w14:paraId="4AA79CAB" w14:textId="77777777" w:rsidR="0021021F" w:rsidRDefault="0021021F" w:rsidP="002415CC">
            <w:pPr>
              <w:contextualSpacing/>
              <w:rPr>
                <w:rFonts w:ascii="Arial" w:hAnsi="Arial" w:cs="Arial"/>
                <w:color w:val="FF0000"/>
                <w:sz w:val="16"/>
                <w:szCs w:val="16"/>
              </w:rPr>
            </w:pPr>
          </w:p>
          <w:p w14:paraId="450278BF" w14:textId="77777777" w:rsidR="006005B9" w:rsidRDefault="006005B9" w:rsidP="002415CC">
            <w:pPr>
              <w:contextualSpacing/>
              <w:rPr>
                <w:rFonts w:ascii="Arial" w:hAnsi="Arial" w:cs="Arial"/>
                <w:color w:val="FF0000"/>
                <w:sz w:val="16"/>
                <w:szCs w:val="16"/>
              </w:rPr>
            </w:pPr>
          </w:p>
          <w:p w14:paraId="191802FC" w14:textId="33542C91" w:rsidR="00434957" w:rsidRPr="00764665" w:rsidRDefault="00434957" w:rsidP="002415CC">
            <w:pPr>
              <w:contextualSpacing/>
              <w:rPr>
                <w:rFonts w:ascii="Arial" w:hAnsi="Arial" w:cs="Arial"/>
                <w:color w:val="2E74B5" w:themeColor="accent1" w:themeShade="BF"/>
                <w:sz w:val="16"/>
                <w:szCs w:val="16"/>
              </w:rPr>
            </w:pPr>
            <w:r w:rsidRPr="00020261">
              <w:rPr>
                <w:rFonts w:ascii="Arial" w:hAnsi="Arial" w:cs="Arial"/>
                <w:color w:val="FF0000"/>
                <w:sz w:val="16"/>
                <w:szCs w:val="16"/>
              </w:rPr>
              <w:lastRenderedPageBreak/>
              <w:t xml:space="preserve">Understood, Tenant </w:t>
            </w:r>
            <w:proofErr w:type="spellStart"/>
            <w:r w:rsidRPr="00020261">
              <w:rPr>
                <w:rFonts w:ascii="Arial" w:hAnsi="Arial" w:cs="Arial"/>
                <w:color w:val="FF0000"/>
                <w:sz w:val="16"/>
                <w:szCs w:val="16"/>
              </w:rPr>
              <w:t>Precon</w:t>
            </w:r>
            <w:proofErr w:type="spellEnd"/>
            <w:r w:rsidRPr="00020261">
              <w:rPr>
                <w:rFonts w:ascii="Arial" w:hAnsi="Arial" w:cs="Arial"/>
                <w:color w:val="FF0000"/>
                <w:sz w:val="16"/>
                <w:szCs w:val="16"/>
              </w:rPr>
              <w:t xml:space="preserve"> to address any GC Agreements/Fees in TI process.</w:t>
            </w:r>
          </w:p>
        </w:tc>
        <w:tc>
          <w:tcPr>
            <w:tcW w:w="3780" w:type="dxa"/>
            <w:tcBorders>
              <w:top w:val="double" w:sz="4" w:space="0" w:color="auto"/>
              <w:left w:val="double" w:sz="4" w:space="0" w:color="auto"/>
              <w:bottom w:val="double" w:sz="4" w:space="0" w:color="auto"/>
              <w:right w:val="double" w:sz="4" w:space="0" w:color="auto"/>
            </w:tcBorders>
          </w:tcPr>
          <w:p w14:paraId="16AF4AB6" w14:textId="63E0F0C4" w:rsidR="006005B9" w:rsidRDefault="006005B9" w:rsidP="0021021F">
            <w:pPr>
              <w:contextualSpacing/>
              <w:rPr>
                <w:rFonts w:ascii="Arial" w:hAnsi="Arial" w:cs="Arial"/>
                <w:color w:val="00B050"/>
                <w:sz w:val="16"/>
                <w:szCs w:val="16"/>
              </w:rPr>
            </w:pPr>
          </w:p>
          <w:p w14:paraId="59FB8432" w14:textId="77777777" w:rsidR="006005B9" w:rsidRDefault="006005B9" w:rsidP="002415CC">
            <w:pPr>
              <w:contextualSpacing/>
              <w:rPr>
                <w:rFonts w:ascii="Arial" w:hAnsi="Arial" w:cs="Arial"/>
                <w:color w:val="00B050"/>
                <w:sz w:val="16"/>
                <w:szCs w:val="16"/>
              </w:rPr>
            </w:pPr>
          </w:p>
          <w:p w14:paraId="4B63BD88" w14:textId="77777777" w:rsidR="006005B9" w:rsidRDefault="006005B9" w:rsidP="002415CC">
            <w:pPr>
              <w:contextualSpacing/>
              <w:rPr>
                <w:rFonts w:ascii="Arial" w:hAnsi="Arial" w:cs="Arial"/>
                <w:color w:val="00B050"/>
                <w:sz w:val="16"/>
                <w:szCs w:val="16"/>
              </w:rPr>
            </w:pPr>
          </w:p>
          <w:p w14:paraId="3D7802E7" w14:textId="77777777" w:rsidR="006005B9" w:rsidRDefault="006005B9" w:rsidP="002415CC">
            <w:pPr>
              <w:contextualSpacing/>
              <w:rPr>
                <w:rFonts w:ascii="Arial" w:hAnsi="Arial" w:cs="Arial"/>
                <w:color w:val="00B050"/>
                <w:sz w:val="16"/>
                <w:szCs w:val="16"/>
              </w:rPr>
            </w:pPr>
          </w:p>
          <w:p w14:paraId="5FD187A6" w14:textId="77777777" w:rsidR="006005B9" w:rsidRDefault="006005B9" w:rsidP="002415CC">
            <w:pPr>
              <w:contextualSpacing/>
              <w:rPr>
                <w:rFonts w:ascii="Arial" w:hAnsi="Arial" w:cs="Arial"/>
                <w:color w:val="00B050"/>
                <w:sz w:val="16"/>
                <w:szCs w:val="16"/>
              </w:rPr>
            </w:pPr>
          </w:p>
          <w:p w14:paraId="3A79411C" w14:textId="77777777" w:rsidR="006005B9" w:rsidRDefault="006005B9" w:rsidP="002415CC">
            <w:pPr>
              <w:contextualSpacing/>
              <w:rPr>
                <w:rFonts w:ascii="Arial" w:hAnsi="Arial" w:cs="Arial"/>
                <w:color w:val="00B050"/>
                <w:sz w:val="16"/>
                <w:szCs w:val="16"/>
              </w:rPr>
            </w:pPr>
          </w:p>
          <w:p w14:paraId="62F303E2" w14:textId="77777777" w:rsidR="006005B9" w:rsidRDefault="006005B9" w:rsidP="002415CC">
            <w:pPr>
              <w:contextualSpacing/>
              <w:rPr>
                <w:rFonts w:ascii="Arial" w:hAnsi="Arial" w:cs="Arial"/>
                <w:color w:val="00B050"/>
                <w:sz w:val="16"/>
                <w:szCs w:val="16"/>
              </w:rPr>
            </w:pPr>
          </w:p>
          <w:p w14:paraId="454B97B3" w14:textId="77777777" w:rsidR="006005B9" w:rsidRDefault="006005B9" w:rsidP="002415CC">
            <w:pPr>
              <w:contextualSpacing/>
              <w:rPr>
                <w:rFonts w:ascii="Arial" w:hAnsi="Arial" w:cs="Arial"/>
                <w:color w:val="00B050"/>
                <w:sz w:val="16"/>
                <w:szCs w:val="16"/>
              </w:rPr>
            </w:pPr>
          </w:p>
          <w:p w14:paraId="3CF6D5AE" w14:textId="77777777" w:rsidR="006005B9" w:rsidRDefault="006005B9" w:rsidP="002415CC">
            <w:pPr>
              <w:contextualSpacing/>
              <w:rPr>
                <w:rFonts w:ascii="Arial" w:hAnsi="Arial" w:cs="Arial"/>
                <w:color w:val="00B050"/>
                <w:sz w:val="16"/>
                <w:szCs w:val="16"/>
              </w:rPr>
            </w:pPr>
          </w:p>
          <w:p w14:paraId="454692D2" w14:textId="77777777" w:rsidR="006005B9" w:rsidRDefault="006005B9" w:rsidP="002415CC">
            <w:pPr>
              <w:contextualSpacing/>
              <w:rPr>
                <w:rFonts w:ascii="Arial" w:hAnsi="Arial" w:cs="Arial"/>
                <w:color w:val="00B050"/>
                <w:sz w:val="16"/>
                <w:szCs w:val="16"/>
              </w:rPr>
            </w:pPr>
          </w:p>
          <w:p w14:paraId="7D029334" w14:textId="77777777" w:rsidR="006005B9" w:rsidRDefault="006005B9" w:rsidP="002415CC">
            <w:pPr>
              <w:contextualSpacing/>
              <w:rPr>
                <w:rFonts w:ascii="Arial" w:hAnsi="Arial" w:cs="Arial"/>
                <w:color w:val="00B050"/>
                <w:sz w:val="16"/>
                <w:szCs w:val="16"/>
              </w:rPr>
            </w:pPr>
          </w:p>
          <w:p w14:paraId="4457BCEE" w14:textId="77777777" w:rsidR="006005B9" w:rsidRDefault="006005B9" w:rsidP="002415CC">
            <w:pPr>
              <w:contextualSpacing/>
              <w:rPr>
                <w:rFonts w:ascii="Arial" w:hAnsi="Arial" w:cs="Arial"/>
                <w:color w:val="00B050"/>
                <w:sz w:val="16"/>
                <w:szCs w:val="16"/>
              </w:rPr>
            </w:pPr>
          </w:p>
          <w:p w14:paraId="5FCE64DD" w14:textId="77777777" w:rsidR="006005B9" w:rsidRDefault="006005B9" w:rsidP="002415CC">
            <w:pPr>
              <w:contextualSpacing/>
              <w:rPr>
                <w:rFonts w:ascii="Arial" w:hAnsi="Arial" w:cs="Arial"/>
                <w:color w:val="00B050"/>
                <w:sz w:val="16"/>
                <w:szCs w:val="16"/>
              </w:rPr>
            </w:pPr>
          </w:p>
          <w:p w14:paraId="78DB315F" w14:textId="77777777" w:rsidR="006005B9" w:rsidRDefault="006005B9" w:rsidP="002415CC">
            <w:pPr>
              <w:contextualSpacing/>
              <w:rPr>
                <w:rFonts w:ascii="Arial" w:hAnsi="Arial" w:cs="Arial"/>
                <w:color w:val="00B050"/>
                <w:sz w:val="16"/>
                <w:szCs w:val="16"/>
              </w:rPr>
            </w:pPr>
          </w:p>
          <w:p w14:paraId="45C29D39" w14:textId="77777777" w:rsidR="006005B9" w:rsidRDefault="006005B9" w:rsidP="002415CC">
            <w:pPr>
              <w:contextualSpacing/>
              <w:rPr>
                <w:rFonts w:ascii="Arial" w:hAnsi="Arial" w:cs="Arial"/>
                <w:color w:val="00B050"/>
                <w:sz w:val="16"/>
                <w:szCs w:val="16"/>
              </w:rPr>
            </w:pPr>
          </w:p>
          <w:p w14:paraId="3732F17D" w14:textId="77777777" w:rsidR="006005B9" w:rsidRDefault="006005B9" w:rsidP="002415CC">
            <w:pPr>
              <w:contextualSpacing/>
              <w:rPr>
                <w:rFonts w:ascii="Arial" w:hAnsi="Arial" w:cs="Arial"/>
                <w:color w:val="00B050"/>
                <w:sz w:val="16"/>
                <w:szCs w:val="16"/>
              </w:rPr>
            </w:pPr>
          </w:p>
          <w:p w14:paraId="510EC0F3" w14:textId="77777777" w:rsidR="006005B9" w:rsidRDefault="006005B9" w:rsidP="002415CC">
            <w:pPr>
              <w:contextualSpacing/>
              <w:rPr>
                <w:rFonts w:ascii="Arial" w:hAnsi="Arial" w:cs="Arial"/>
                <w:color w:val="00B050"/>
                <w:sz w:val="16"/>
                <w:szCs w:val="16"/>
              </w:rPr>
            </w:pPr>
          </w:p>
          <w:p w14:paraId="180CDA6A" w14:textId="77777777" w:rsidR="006005B9" w:rsidRDefault="006005B9" w:rsidP="002415CC">
            <w:pPr>
              <w:contextualSpacing/>
              <w:rPr>
                <w:rFonts w:ascii="Arial" w:hAnsi="Arial" w:cs="Arial"/>
                <w:color w:val="00B050"/>
                <w:sz w:val="16"/>
                <w:szCs w:val="16"/>
              </w:rPr>
            </w:pPr>
          </w:p>
          <w:p w14:paraId="378DE24A" w14:textId="77777777" w:rsidR="006005B9" w:rsidRDefault="006005B9" w:rsidP="002415CC">
            <w:pPr>
              <w:contextualSpacing/>
              <w:rPr>
                <w:rFonts w:ascii="Arial" w:hAnsi="Arial" w:cs="Arial"/>
                <w:color w:val="00B050"/>
                <w:sz w:val="16"/>
                <w:szCs w:val="16"/>
              </w:rPr>
            </w:pPr>
          </w:p>
          <w:p w14:paraId="7B0C0046" w14:textId="77777777" w:rsidR="006005B9" w:rsidRDefault="006005B9" w:rsidP="002415CC">
            <w:pPr>
              <w:contextualSpacing/>
              <w:rPr>
                <w:rFonts w:ascii="Arial" w:hAnsi="Arial" w:cs="Arial"/>
                <w:color w:val="00B050"/>
                <w:sz w:val="16"/>
                <w:szCs w:val="16"/>
              </w:rPr>
            </w:pPr>
          </w:p>
          <w:p w14:paraId="683CFADF" w14:textId="77777777" w:rsidR="006005B9" w:rsidRDefault="006005B9" w:rsidP="002415CC">
            <w:pPr>
              <w:contextualSpacing/>
              <w:rPr>
                <w:rFonts w:ascii="Arial" w:hAnsi="Arial" w:cs="Arial"/>
                <w:color w:val="00B050"/>
                <w:sz w:val="16"/>
                <w:szCs w:val="16"/>
              </w:rPr>
            </w:pPr>
          </w:p>
          <w:p w14:paraId="3EE1F433" w14:textId="77777777" w:rsidR="006005B9" w:rsidRDefault="006005B9" w:rsidP="002415CC">
            <w:pPr>
              <w:contextualSpacing/>
              <w:rPr>
                <w:rFonts w:ascii="Arial" w:hAnsi="Arial" w:cs="Arial"/>
                <w:color w:val="00B050"/>
                <w:sz w:val="16"/>
                <w:szCs w:val="16"/>
              </w:rPr>
            </w:pPr>
          </w:p>
          <w:p w14:paraId="380CAA7C" w14:textId="77777777" w:rsidR="006005B9" w:rsidRDefault="006005B9" w:rsidP="002415CC">
            <w:pPr>
              <w:contextualSpacing/>
              <w:rPr>
                <w:rFonts w:ascii="Arial" w:hAnsi="Arial" w:cs="Arial"/>
                <w:color w:val="00B050"/>
                <w:sz w:val="16"/>
                <w:szCs w:val="16"/>
              </w:rPr>
            </w:pPr>
          </w:p>
          <w:p w14:paraId="527539B8" w14:textId="77777777" w:rsidR="006005B9" w:rsidRDefault="006005B9" w:rsidP="002415CC">
            <w:pPr>
              <w:contextualSpacing/>
              <w:rPr>
                <w:rFonts w:ascii="Arial" w:hAnsi="Arial" w:cs="Arial"/>
                <w:color w:val="00B050"/>
                <w:sz w:val="16"/>
                <w:szCs w:val="16"/>
              </w:rPr>
            </w:pPr>
          </w:p>
          <w:p w14:paraId="4CDF9B80" w14:textId="77777777" w:rsidR="006005B9" w:rsidRDefault="006005B9" w:rsidP="002415CC">
            <w:pPr>
              <w:contextualSpacing/>
              <w:rPr>
                <w:rFonts w:ascii="Arial" w:hAnsi="Arial" w:cs="Arial"/>
                <w:color w:val="00B050"/>
                <w:sz w:val="16"/>
                <w:szCs w:val="16"/>
              </w:rPr>
            </w:pPr>
          </w:p>
          <w:p w14:paraId="774D21D2" w14:textId="603F37C7" w:rsidR="006005B9" w:rsidRDefault="006005B9" w:rsidP="002415CC">
            <w:pPr>
              <w:contextualSpacing/>
              <w:rPr>
                <w:rFonts w:ascii="Arial" w:hAnsi="Arial" w:cs="Arial"/>
                <w:color w:val="FF0000"/>
                <w:sz w:val="16"/>
                <w:szCs w:val="16"/>
              </w:rPr>
            </w:pPr>
          </w:p>
        </w:tc>
      </w:tr>
      <w:tr w:rsidR="00434957" w:rsidRPr="00317F48" w14:paraId="6FF2A117" w14:textId="65175E7D" w:rsidTr="00961926">
        <w:trPr>
          <w:trHeight w:val="2760"/>
          <w:jc w:val="center"/>
        </w:trPr>
        <w:tc>
          <w:tcPr>
            <w:tcW w:w="2070" w:type="dxa"/>
            <w:tcBorders>
              <w:top w:val="double" w:sz="4" w:space="0" w:color="auto"/>
              <w:left w:val="double" w:sz="4" w:space="0" w:color="auto"/>
              <w:bottom w:val="double" w:sz="4" w:space="0" w:color="auto"/>
              <w:right w:val="double" w:sz="4" w:space="0" w:color="auto"/>
            </w:tcBorders>
          </w:tcPr>
          <w:p w14:paraId="683160B0" w14:textId="0552A84D" w:rsidR="00434957" w:rsidRPr="00317F48" w:rsidRDefault="00434957" w:rsidP="00961926">
            <w:pPr>
              <w:rPr>
                <w:rFonts w:ascii="Arial" w:hAnsi="Arial" w:cs="Arial"/>
                <w:b/>
                <w:sz w:val="16"/>
                <w:szCs w:val="16"/>
              </w:rPr>
            </w:pPr>
            <w:r w:rsidRPr="00317F48">
              <w:rPr>
                <w:rFonts w:ascii="Arial" w:hAnsi="Arial" w:cs="Arial"/>
                <w:b/>
                <w:sz w:val="16"/>
                <w:szCs w:val="16"/>
              </w:rPr>
              <w:t>Construction of Initial Improvements and Lease Commencement:</w:t>
            </w:r>
          </w:p>
        </w:tc>
        <w:tc>
          <w:tcPr>
            <w:tcW w:w="6735" w:type="dxa"/>
            <w:tcBorders>
              <w:top w:val="double" w:sz="4" w:space="0" w:color="auto"/>
              <w:left w:val="double" w:sz="4" w:space="0" w:color="auto"/>
              <w:bottom w:val="double" w:sz="4" w:space="0" w:color="auto"/>
              <w:right w:val="double" w:sz="4" w:space="0" w:color="auto"/>
            </w:tcBorders>
          </w:tcPr>
          <w:p w14:paraId="1F1FD6D4" w14:textId="734DDAE3" w:rsidR="00434957" w:rsidRDefault="00434957" w:rsidP="00961926">
            <w:pPr>
              <w:rPr>
                <w:rFonts w:ascii="Arial" w:hAnsi="Arial" w:cs="Arial"/>
                <w:sz w:val="16"/>
                <w:szCs w:val="16"/>
              </w:rPr>
            </w:pPr>
            <w:r w:rsidRPr="00317F48">
              <w:rPr>
                <w:rFonts w:ascii="Arial" w:hAnsi="Arial" w:cs="Arial"/>
                <w:sz w:val="16"/>
                <w:szCs w:val="16"/>
              </w:rPr>
              <w:t>Confirm Landlord will use Tenant’s architect.</w:t>
            </w:r>
          </w:p>
          <w:p w14:paraId="0CD3200B" w14:textId="1A80F6ED" w:rsidR="00434957" w:rsidRDefault="00434957" w:rsidP="00961926">
            <w:pPr>
              <w:rPr>
                <w:rFonts w:ascii="Arial" w:hAnsi="Arial" w:cs="Arial"/>
                <w:sz w:val="16"/>
                <w:szCs w:val="16"/>
              </w:rPr>
            </w:pPr>
          </w:p>
          <w:p w14:paraId="608DAD06" w14:textId="3633B199" w:rsidR="00434957" w:rsidRDefault="00434957" w:rsidP="00961926">
            <w:pPr>
              <w:rPr>
                <w:rFonts w:ascii="Arial" w:hAnsi="Arial" w:cs="Arial"/>
                <w:sz w:val="16"/>
                <w:szCs w:val="16"/>
              </w:rPr>
            </w:pPr>
          </w:p>
          <w:p w14:paraId="7830FC11" w14:textId="0A430EF1" w:rsidR="00434957" w:rsidRDefault="00434957" w:rsidP="00961926">
            <w:pPr>
              <w:rPr>
                <w:rFonts w:ascii="Arial" w:hAnsi="Arial" w:cs="Arial"/>
                <w:sz w:val="16"/>
                <w:szCs w:val="16"/>
              </w:rPr>
            </w:pPr>
          </w:p>
          <w:p w14:paraId="49A0E348" w14:textId="3C3C0FAF" w:rsidR="00434957" w:rsidRDefault="00434957" w:rsidP="00961926">
            <w:pPr>
              <w:rPr>
                <w:rFonts w:ascii="Arial" w:hAnsi="Arial" w:cs="Arial"/>
                <w:sz w:val="16"/>
                <w:szCs w:val="16"/>
              </w:rPr>
            </w:pPr>
          </w:p>
          <w:p w14:paraId="67326DD6" w14:textId="1304E802" w:rsidR="00434957" w:rsidRDefault="00434957" w:rsidP="00961926">
            <w:pPr>
              <w:rPr>
                <w:rFonts w:ascii="Arial" w:hAnsi="Arial" w:cs="Arial"/>
                <w:sz w:val="16"/>
                <w:szCs w:val="16"/>
              </w:rPr>
            </w:pPr>
          </w:p>
          <w:p w14:paraId="3E45425C" w14:textId="77777777" w:rsidR="00434957" w:rsidRPr="00317F48" w:rsidRDefault="00434957" w:rsidP="00961926">
            <w:pPr>
              <w:rPr>
                <w:rFonts w:ascii="Arial" w:hAnsi="Arial" w:cs="Arial"/>
                <w:sz w:val="16"/>
                <w:szCs w:val="16"/>
              </w:rPr>
            </w:pPr>
          </w:p>
          <w:p w14:paraId="23814C26" w14:textId="35FD16AD" w:rsidR="00434957" w:rsidRDefault="00434957" w:rsidP="00961926">
            <w:pPr>
              <w:rPr>
                <w:rFonts w:ascii="Arial" w:hAnsi="Arial" w:cs="Arial"/>
                <w:sz w:val="16"/>
                <w:szCs w:val="16"/>
              </w:rPr>
            </w:pPr>
          </w:p>
          <w:p w14:paraId="495BC55C" w14:textId="60AF4472" w:rsidR="00434957" w:rsidRDefault="00434957" w:rsidP="00961926">
            <w:pPr>
              <w:rPr>
                <w:rFonts w:ascii="Arial" w:hAnsi="Arial" w:cs="Arial"/>
                <w:sz w:val="16"/>
                <w:szCs w:val="16"/>
              </w:rPr>
            </w:pPr>
          </w:p>
          <w:p w14:paraId="3EE1A414" w14:textId="77777777" w:rsidR="00434957" w:rsidRPr="00317F48" w:rsidRDefault="00434957" w:rsidP="00961926">
            <w:pPr>
              <w:rPr>
                <w:rFonts w:ascii="Arial" w:hAnsi="Arial" w:cs="Arial"/>
                <w:sz w:val="16"/>
                <w:szCs w:val="16"/>
              </w:rPr>
            </w:pPr>
          </w:p>
          <w:p w14:paraId="32532313" w14:textId="77777777" w:rsidR="00434957" w:rsidRPr="00317F48" w:rsidRDefault="00434957" w:rsidP="00961926">
            <w:pPr>
              <w:rPr>
                <w:rFonts w:ascii="Arial" w:hAnsi="Arial" w:cs="Arial"/>
                <w:sz w:val="16"/>
                <w:szCs w:val="16"/>
              </w:rPr>
            </w:pPr>
            <w:r w:rsidRPr="00317F48">
              <w:rPr>
                <w:rFonts w:ascii="Arial" w:hAnsi="Arial" w:cs="Arial"/>
                <w:sz w:val="16"/>
                <w:szCs w:val="16"/>
              </w:rPr>
              <w:t xml:space="preserve">Lease Commencement will be the later of (i) Target Date (to be agreed upon prior to lease execution of final scope and turnover plan known, or if not, then part of setting construction schedule after lease execution), or (ii) Landlord’s substantial completion of all of the Initial Improvements and its delivery obligations outlined in this RFP including delivering all required occupancy permits except to the extent Tenant’s work prohibits Landlord from doing so. </w:t>
            </w:r>
          </w:p>
          <w:p w14:paraId="6E9E18F4" w14:textId="1F745EB8" w:rsidR="00434957" w:rsidRDefault="00434957" w:rsidP="00961926">
            <w:pPr>
              <w:rPr>
                <w:rFonts w:ascii="Arial" w:hAnsi="Arial" w:cs="Arial"/>
                <w:b/>
                <w:sz w:val="16"/>
                <w:szCs w:val="16"/>
                <w:u w:val="single"/>
              </w:rPr>
            </w:pPr>
          </w:p>
          <w:p w14:paraId="4E62716A" w14:textId="31A5CEAB" w:rsidR="00434957" w:rsidRDefault="00434957" w:rsidP="00961926">
            <w:pPr>
              <w:rPr>
                <w:rFonts w:ascii="Arial" w:hAnsi="Arial" w:cs="Arial"/>
                <w:b/>
                <w:sz w:val="16"/>
                <w:szCs w:val="16"/>
                <w:u w:val="single"/>
              </w:rPr>
            </w:pPr>
          </w:p>
          <w:p w14:paraId="40F643D2" w14:textId="4294B6FD" w:rsidR="00434957" w:rsidRDefault="00434957" w:rsidP="00961926">
            <w:pPr>
              <w:rPr>
                <w:rFonts w:ascii="Arial" w:hAnsi="Arial" w:cs="Arial"/>
                <w:b/>
                <w:sz w:val="16"/>
                <w:szCs w:val="16"/>
                <w:u w:val="single"/>
              </w:rPr>
            </w:pPr>
          </w:p>
          <w:p w14:paraId="5E3CF0BC" w14:textId="62EC3A8E" w:rsidR="00434957" w:rsidRDefault="00434957" w:rsidP="00961926">
            <w:pPr>
              <w:rPr>
                <w:rFonts w:ascii="Arial" w:hAnsi="Arial" w:cs="Arial"/>
                <w:b/>
                <w:sz w:val="16"/>
                <w:szCs w:val="16"/>
                <w:u w:val="single"/>
              </w:rPr>
            </w:pPr>
          </w:p>
          <w:p w14:paraId="1B8F46C2" w14:textId="77777777" w:rsidR="00434957" w:rsidRDefault="00434957" w:rsidP="00961926">
            <w:pPr>
              <w:rPr>
                <w:rFonts w:ascii="Arial" w:hAnsi="Arial" w:cs="Arial"/>
                <w:b/>
                <w:sz w:val="16"/>
                <w:szCs w:val="16"/>
                <w:u w:val="single"/>
              </w:rPr>
            </w:pPr>
          </w:p>
          <w:p w14:paraId="68868B54" w14:textId="77777777" w:rsidR="00434957" w:rsidRPr="00317F48" w:rsidRDefault="00434957" w:rsidP="00961926">
            <w:pPr>
              <w:rPr>
                <w:rFonts w:ascii="Arial" w:hAnsi="Arial" w:cs="Arial"/>
                <w:b/>
                <w:sz w:val="16"/>
                <w:szCs w:val="16"/>
                <w:u w:val="single"/>
              </w:rPr>
            </w:pPr>
          </w:p>
          <w:p w14:paraId="42303E81" w14:textId="242EF7AB" w:rsidR="00434957" w:rsidRPr="00B345BE" w:rsidRDefault="00434957" w:rsidP="00961926">
            <w:pPr>
              <w:rPr>
                <w:rFonts w:ascii="Arial" w:hAnsi="Arial" w:cs="Arial"/>
                <w:sz w:val="16"/>
                <w:szCs w:val="16"/>
              </w:rPr>
            </w:pPr>
            <w:r w:rsidRPr="00317F48">
              <w:rPr>
                <w:rFonts w:ascii="Arial" w:hAnsi="Arial" w:cs="Arial"/>
                <w:sz w:val="16"/>
                <w:szCs w:val="16"/>
              </w:rPr>
              <w:t xml:space="preserve">Lease Commencement will be upon Landlord’s substantial completion of its delivery obligations outlined in this RFP including delivering all required occupancy permits except to the extent Tenant’s work prohibits Landlord from doing so. Rent Commencement will be </w:t>
            </w:r>
            <w:r>
              <w:rPr>
                <w:rFonts w:ascii="Arial" w:hAnsi="Arial" w:cs="Arial"/>
                <w:sz w:val="16"/>
                <w:szCs w:val="16"/>
              </w:rPr>
              <w:t>90</w:t>
            </w:r>
            <w:r w:rsidRPr="00317F48">
              <w:rPr>
                <w:rFonts w:ascii="Arial" w:hAnsi="Arial" w:cs="Arial"/>
                <w:sz w:val="16"/>
                <w:szCs w:val="16"/>
              </w:rPr>
              <w:t xml:space="preserve"> days after Lease Commencement.</w:t>
            </w:r>
            <w:r>
              <w:rPr>
                <w:rFonts w:ascii="Arial" w:hAnsi="Arial" w:cs="Arial"/>
                <w:sz w:val="16"/>
                <w:szCs w:val="16"/>
              </w:rPr>
              <w:t xml:space="preserve"> </w:t>
            </w:r>
          </w:p>
          <w:p w14:paraId="4FDAAA10" w14:textId="7BAE42E5" w:rsidR="00434957" w:rsidRDefault="00434957" w:rsidP="00961926">
            <w:pPr>
              <w:rPr>
                <w:rFonts w:ascii="Arial" w:hAnsi="Arial" w:cs="Arial"/>
                <w:b/>
                <w:sz w:val="16"/>
                <w:szCs w:val="16"/>
                <w:u w:val="single"/>
              </w:rPr>
            </w:pPr>
          </w:p>
          <w:p w14:paraId="6749549C" w14:textId="033FC39C" w:rsidR="00434957" w:rsidRDefault="00434957" w:rsidP="00961926">
            <w:pPr>
              <w:rPr>
                <w:rFonts w:ascii="Arial" w:hAnsi="Arial" w:cs="Arial"/>
                <w:b/>
                <w:sz w:val="16"/>
                <w:szCs w:val="16"/>
                <w:u w:val="single"/>
              </w:rPr>
            </w:pPr>
          </w:p>
          <w:p w14:paraId="403FF078" w14:textId="6FF8F94B" w:rsidR="00434957" w:rsidRDefault="00434957" w:rsidP="00961926">
            <w:pPr>
              <w:rPr>
                <w:rFonts w:ascii="Arial" w:hAnsi="Arial" w:cs="Arial"/>
                <w:b/>
                <w:sz w:val="16"/>
                <w:szCs w:val="16"/>
                <w:u w:val="single"/>
              </w:rPr>
            </w:pPr>
          </w:p>
          <w:p w14:paraId="3D80B0F3" w14:textId="0D113A1D" w:rsidR="00434957" w:rsidRDefault="00434957" w:rsidP="00961926">
            <w:pPr>
              <w:rPr>
                <w:rFonts w:ascii="Arial" w:hAnsi="Arial" w:cs="Arial"/>
                <w:b/>
                <w:sz w:val="16"/>
                <w:szCs w:val="16"/>
                <w:u w:val="single"/>
              </w:rPr>
            </w:pPr>
          </w:p>
          <w:p w14:paraId="68EF2A39" w14:textId="77777777" w:rsidR="00434957" w:rsidRDefault="00434957" w:rsidP="00961926">
            <w:pPr>
              <w:rPr>
                <w:rFonts w:ascii="Arial" w:hAnsi="Arial" w:cs="Arial"/>
                <w:b/>
                <w:sz w:val="16"/>
                <w:szCs w:val="16"/>
                <w:u w:val="single"/>
              </w:rPr>
            </w:pPr>
          </w:p>
          <w:p w14:paraId="3E4BAC07" w14:textId="77777777" w:rsidR="00434957" w:rsidRPr="00317F48" w:rsidRDefault="00434957" w:rsidP="00961926">
            <w:pPr>
              <w:rPr>
                <w:rFonts w:ascii="Arial" w:hAnsi="Arial" w:cs="Arial"/>
                <w:b/>
                <w:sz w:val="16"/>
                <w:szCs w:val="16"/>
                <w:u w:val="single"/>
              </w:rPr>
            </w:pPr>
          </w:p>
          <w:p w14:paraId="12BB016E" w14:textId="39F93568" w:rsidR="00434957" w:rsidRPr="00317F48" w:rsidRDefault="00434957" w:rsidP="00961926">
            <w:pPr>
              <w:rPr>
                <w:rFonts w:ascii="Arial" w:hAnsi="Arial" w:cs="Arial"/>
                <w:sz w:val="16"/>
                <w:szCs w:val="16"/>
              </w:rPr>
            </w:pPr>
            <w:r w:rsidRPr="00317F48">
              <w:rPr>
                <w:rFonts w:ascii="Arial" w:hAnsi="Arial" w:cs="Arial"/>
                <w:sz w:val="16"/>
                <w:szCs w:val="16"/>
              </w:rPr>
              <w:t xml:space="preserve">Tenant will receive </w:t>
            </w:r>
            <w:r w:rsidRPr="000A0AD8">
              <w:rPr>
                <w:rFonts w:ascii="Arial" w:hAnsi="Arial" w:cs="Arial"/>
                <w:sz w:val="16"/>
                <w:szCs w:val="16"/>
              </w:rPr>
              <w:t>1 day or other per diem amount</w:t>
            </w:r>
            <w:r>
              <w:rPr>
                <w:rFonts w:ascii="Arial" w:hAnsi="Arial" w:cs="Arial"/>
                <w:sz w:val="16"/>
                <w:szCs w:val="16"/>
              </w:rPr>
              <w:t xml:space="preserve"> </w:t>
            </w:r>
            <w:r w:rsidRPr="00317F48">
              <w:rPr>
                <w:rFonts w:ascii="Arial" w:hAnsi="Arial" w:cs="Arial"/>
                <w:sz w:val="16"/>
                <w:szCs w:val="16"/>
              </w:rPr>
              <w:t xml:space="preserve">of Base Rent credit for every day of delay in substantial completion of Landlord’s delivery obligations outlined in this RFP </w:t>
            </w:r>
            <w:r>
              <w:rPr>
                <w:rFonts w:ascii="Arial" w:hAnsi="Arial" w:cs="Arial"/>
                <w:sz w:val="16"/>
                <w:szCs w:val="16"/>
              </w:rPr>
              <w:t xml:space="preserve">by </w:t>
            </w:r>
            <w:r w:rsidRPr="00D854FB">
              <w:rPr>
                <w:rFonts w:ascii="Arial" w:hAnsi="Arial" w:cs="Arial"/>
                <w:color w:val="FF0000"/>
                <w:sz w:val="16"/>
                <w:szCs w:val="16"/>
              </w:rPr>
              <w:t xml:space="preserve">5/1/22 </w:t>
            </w:r>
            <w:r>
              <w:rPr>
                <w:rFonts w:ascii="Arial" w:hAnsi="Arial" w:cs="Arial"/>
                <w:sz w:val="16"/>
                <w:szCs w:val="16"/>
              </w:rPr>
              <w:t>(the “Anticipated Commencement Date”</w:t>
            </w:r>
            <w:proofErr w:type="gramStart"/>
            <w:r>
              <w:rPr>
                <w:rFonts w:ascii="Arial" w:hAnsi="Arial" w:cs="Arial"/>
                <w:sz w:val="16"/>
                <w:szCs w:val="16"/>
              </w:rPr>
              <w:t xml:space="preserve">), </w:t>
            </w:r>
            <w:r w:rsidRPr="00317F48">
              <w:rPr>
                <w:rFonts w:ascii="Arial" w:hAnsi="Arial" w:cs="Arial"/>
                <w:sz w:val="16"/>
                <w:szCs w:val="16"/>
              </w:rPr>
              <w:t>unless</w:t>
            </w:r>
            <w:proofErr w:type="gramEnd"/>
            <w:r w:rsidRPr="00317F48">
              <w:rPr>
                <w:rFonts w:ascii="Arial" w:hAnsi="Arial" w:cs="Arial"/>
                <w:sz w:val="16"/>
                <w:szCs w:val="16"/>
              </w:rPr>
              <w:t xml:space="preserve"> such delay has been caused by Tenant delay or force majeure delay (force majeure delays will be capped at </w:t>
            </w:r>
            <w:r w:rsidRPr="000E6C10">
              <w:rPr>
                <w:rFonts w:ascii="Arial" w:hAnsi="Arial" w:cs="Arial"/>
                <w:sz w:val="16"/>
                <w:szCs w:val="16"/>
              </w:rPr>
              <w:t>60</w:t>
            </w:r>
            <w:r w:rsidRPr="002D426B">
              <w:rPr>
                <w:rFonts w:ascii="Arial" w:hAnsi="Arial" w:cs="Arial"/>
                <w:sz w:val="16"/>
                <w:szCs w:val="16"/>
              </w:rPr>
              <w:t xml:space="preserve"> days</w:t>
            </w:r>
            <w:r w:rsidRPr="00317F48">
              <w:rPr>
                <w:rFonts w:ascii="Arial" w:hAnsi="Arial" w:cs="Arial"/>
                <w:sz w:val="16"/>
                <w:szCs w:val="16"/>
              </w:rPr>
              <w:t xml:space="preserve">). This </w:t>
            </w:r>
            <w:r w:rsidRPr="00317F48">
              <w:rPr>
                <w:rFonts w:ascii="Arial" w:hAnsi="Arial" w:cs="Arial"/>
                <w:sz w:val="16"/>
                <w:szCs w:val="16"/>
              </w:rPr>
              <w:lastRenderedPageBreak/>
              <w:t>credit will be applied on the front end of the lease without extending the lease expiration date.</w:t>
            </w:r>
          </w:p>
          <w:p w14:paraId="2B3295BB" w14:textId="77777777" w:rsidR="00434957" w:rsidRPr="00317F48" w:rsidRDefault="00434957" w:rsidP="00961926">
            <w:pPr>
              <w:rPr>
                <w:rFonts w:ascii="Arial" w:hAnsi="Arial" w:cs="Arial"/>
                <w:b/>
                <w:sz w:val="16"/>
                <w:szCs w:val="16"/>
                <w:u w:val="single"/>
              </w:rPr>
            </w:pPr>
          </w:p>
          <w:p w14:paraId="4EA6E653" w14:textId="77777777" w:rsidR="00434957" w:rsidRPr="00317F48" w:rsidRDefault="00434957" w:rsidP="00961926">
            <w:pPr>
              <w:rPr>
                <w:rFonts w:ascii="Arial" w:hAnsi="Arial" w:cs="Arial"/>
                <w:sz w:val="16"/>
                <w:szCs w:val="16"/>
              </w:rPr>
            </w:pPr>
            <w:r w:rsidRPr="00317F48">
              <w:rPr>
                <w:rFonts w:ascii="Arial" w:hAnsi="Arial" w:cs="Arial"/>
                <w:sz w:val="16"/>
                <w:szCs w:val="16"/>
              </w:rPr>
              <w:t>Should Landlord fail to deliver the Premises with the delivery obligations outlined in this RFP completed</w:t>
            </w:r>
            <w:r>
              <w:rPr>
                <w:rFonts w:ascii="Arial" w:hAnsi="Arial" w:cs="Arial"/>
                <w:sz w:val="16"/>
                <w:szCs w:val="16"/>
              </w:rPr>
              <w:t xml:space="preserve"> within 30 days from the Anticipated Commencement Date</w:t>
            </w:r>
            <w:r w:rsidRPr="00317F48">
              <w:rPr>
                <w:rFonts w:ascii="Arial" w:hAnsi="Arial" w:cs="Arial"/>
                <w:sz w:val="16"/>
                <w:szCs w:val="16"/>
              </w:rPr>
              <w:t xml:space="preserve">, subject only to Tenant delay and force majeure delay (force majeure delay capped at </w:t>
            </w:r>
            <w:r>
              <w:rPr>
                <w:rFonts w:ascii="Arial" w:hAnsi="Arial" w:cs="Arial"/>
                <w:sz w:val="16"/>
                <w:szCs w:val="16"/>
              </w:rPr>
              <w:t>60</w:t>
            </w:r>
            <w:r w:rsidRPr="00317F48">
              <w:rPr>
                <w:rFonts w:ascii="Arial" w:hAnsi="Arial" w:cs="Arial"/>
                <w:sz w:val="16"/>
                <w:szCs w:val="16"/>
              </w:rPr>
              <w:t xml:space="preserve"> days), Tenant may terminate this lease.</w:t>
            </w:r>
          </w:p>
          <w:p w14:paraId="73DECB40" w14:textId="77777777" w:rsidR="00434957" w:rsidRPr="00317F48" w:rsidRDefault="00434957" w:rsidP="00961926">
            <w:pPr>
              <w:rPr>
                <w:rFonts w:ascii="Arial" w:hAnsi="Arial" w:cs="Arial"/>
                <w:b/>
                <w:sz w:val="16"/>
                <w:szCs w:val="16"/>
                <w:u w:val="single"/>
              </w:rPr>
            </w:pPr>
          </w:p>
          <w:p w14:paraId="7629819B" w14:textId="77777777" w:rsidR="00434957" w:rsidRDefault="00434957" w:rsidP="00961926">
            <w:pPr>
              <w:rPr>
                <w:rFonts w:ascii="Arial" w:hAnsi="Arial" w:cs="Arial"/>
                <w:sz w:val="16"/>
                <w:szCs w:val="16"/>
              </w:rPr>
            </w:pPr>
          </w:p>
          <w:p w14:paraId="451DE7F7" w14:textId="77777777" w:rsidR="00434957" w:rsidRDefault="00434957" w:rsidP="00961926">
            <w:pPr>
              <w:rPr>
                <w:rFonts w:ascii="Arial" w:hAnsi="Arial" w:cs="Arial"/>
                <w:sz w:val="16"/>
                <w:szCs w:val="16"/>
              </w:rPr>
            </w:pPr>
          </w:p>
          <w:p w14:paraId="116179C1" w14:textId="77777777" w:rsidR="00434957" w:rsidRDefault="00434957" w:rsidP="00961926">
            <w:pPr>
              <w:rPr>
                <w:rFonts w:ascii="Arial" w:hAnsi="Arial" w:cs="Arial"/>
                <w:sz w:val="16"/>
                <w:szCs w:val="16"/>
              </w:rPr>
            </w:pPr>
          </w:p>
          <w:p w14:paraId="086605CB" w14:textId="77777777" w:rsidR="00434957" w:rsidRDefault="00434957" w:rsidP="00961926">
            <w:pPr>
              <w:rPr>
                <w:rFonts w:ascii="Arial" w:hAnsi="Arial" w:cs="Arial"/>
                <w:sz w:val="16"/>
                <w:szCs w:val="16"/>
              </w:rPr>
            </w:pPr>
          </w:p>
          <w:p w14:paraId="452852EE" w14:textId="63888BBF" w:rsidR="00434957" w:rsidRPr="00317F48" w:rsidRDefault="00434957" w:rsidP="00961926">
            <w:pPr>
              <w:rPr>
                <w:rFonts w:ascii="Arial" w:hAnsi="Arial" w:cs="Arial"/>
                <w:sz w:val="16"/>
                <w:szCs w:val="16"/>
              </w:rPr>
            </w:pPr>
            <w:r w:rsidRPr="00317F48">
              <w:rPr>
                <w:rFonts w:ascii="Arial" w:hAnsi="Arial" w:cs="Arial"/>
                <w:sz w:val="16"/>
                <w:szCs w:val="16"/>
              </w:rPr>
              <w:t xml:space="preserve">Tenant and its vendors will have early access to the Premises upon lease execution for construction and fixturing purposes and for setting up the </w:t>
            </w:r>
            <w:proofErr w:type="gramStart"/>
            <w:r w:rsidRPr="00317F48">
              <w:rPr>
                <w:rFonts w:ascii="Arial" w:hAnsi="Arial" w:cs="Arial"/>
                <w:sz w:val="16"/>
                <w:szCs w:val="16"/>
              </w:rPr>
              <w:t>Building</w:t>
            </w:r>
            <w:proofErr w:type="gramEnd"/>
            <w:r w:rsidRPr="00317F48">
              <w:rPr>
                <w:rFonts w:ascii="Arial" w:hAnsi="Arial" w:cs="Arial"/>
                <w:sz w:val="16"/>
                <w:szCs w:val="16"/>
              </w:rPr>
              <w:t xml:space="preserve"> for operation. Tenant will not be required to pay Base Rent or Operating Expenses during this time period. </w:t>
            </w:r>
          </w:p>
        </w:tc>
        <w:tc>
          <w:tcPr>
            <w:tcW w:w="2160" w:type="dxa"/>
            <w:tcBorders>
              <w:top w:val="double" w:sz="4" w:space="0" w:color="auto"/>
              <w:left w:val="double" w:sz="4" w:space="0" w:color="auto"/>
              <w:bottom w:val="double" w:sz="4" w:space="0" w:color="auto"/>
              <w:right w:val="double" w:sz="4" w:space="0" w:color="auto"/>
            </w:tcBorders>
          </w:tcPr>
          <w:p w14:paraId="29E05E3B" w14:textId="01355AE9" w:rsidR="00434957" w:rsidRPr="00764665" w:rsidRDefault="00434957" w:rsidP="00961926">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Landlord will agree to use Tenant’s Architect</w:t>
            </w:r>
            <w:r>
              <w:rPr>
                <w:rFonts w:ascii="Arial" w:hAnsi="Arial" w:cs="Arial"/>
                <w:color w:val="2E74B5" w:themeColor="accent1" w:themeShade="BF"/>
                <w:sz w:val="16"/>
                <w:szCs w:val="16"/>
              </w:rPr>
              <w:t>.  I</w:t>
            </w:r>
            <w:r w:rsidRPr="00764665">
              <w:rPr>
                <w:rFonts w:ascii="Arial" w:hAnsi="Arial" w:cs="Arial"/>
                <w:color w:val="2E74B5" w:themeColor="accent1" w:themeShade="BF"/>
                <w:sz w:val="16"/>
                <w:szCs w:val="16"/>
              </w:rPr>
              <w:t>f required to do so</w:t>
            </w:r>
            <w:r>
              <w:rPr>
                <w:rFonts w:ascii="Arial" w:hAnsi="Arial" w:cs="Arial"/>
                <w:color w:val="2E74B5" w:themeColor="accent1" w:themeShade="BF"/>
                <w:sz w:val="16"/>
                <w:szCs w:val="16"/>
              </w:rPr>
              <w:t>; Tenant will pay any additional architects’ fees,</w:t>
            </w:r>
            <w:r w:rsidRPr="00764665">
              <w:rPr>
                <w:rFonts w:ascii="Arial" w:hAnsi="Arial" w:cs="Arial"/>
                <w:color w:val="2E74B5" w:themeColor="accent1" w:themeShade="BF"/>
                <w:sz w:val="16"/>
                <w:szCs w:val="16"/>
              </w:rPr>
              <w:t xml:space="preserve"> Landlord cannot guarantee delivery dates</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and rent commencement shall be on a stipulated date.</w:t>
            </w:r>
          </w:p>
          <w:p w14:paraId="526FA55F" w14:textId="77777777" w:rsidR="00434957" w:rsidRPr="00764665" w:rsidRDefault="00434957" w:rsidP="00961926">
            <w:pPr>
              <w:rPr>
                <w:rFonts w:ascii="Arial" w:hAnsi="Arial" w:cs="Arial"/>
                <w:color w:val="2E74B5" w:themeColor="accent1" w:themeShade="BF"/>
                <w:sz w:val="16"/>
                <w:szCs w:val="16"/>
              </w:rPr>
            </w:pPr>
          </w:p>
          <w:p w14:paraId="4E5AAD01" w14:textId="69407862" w:rsidR="00434957" w:rsidRDefault="00434957" w:rsidP="00961926">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Lease Commencement shall be the earlier date of either Tenant occupying the Premises or the issuance of a </w:t>
            </w:r>
            <w:r>
              <w:rPr>
                <w:rFonts w:ascii="Arial" w:hAnsi="Arial" w:cs="Arial"/>
                <w:color w:val="2E74B5" w:themeColor="accent1" w:themeShade="BF"/>
                <w:sz w:val="16"/>
                <w:szCs w:val="16"/>
              </w:rPr>
              <w:t xml:space="preserve">temporary </w:t>
            </w:r>
            <w:r w:rsidRPr="00764665">
              <w:rPr>
                <w:rFonts w:ascii="Arial" w:hAnsi="Arial" w:cs="Arial"/>
                <w:color w:val="2E74B5" w:themeColor="accent1" w:themeShade="BF"/>
                <w:sz w:val="16"/>
                <w:szCs w:val="16"/>
              </w:rPr>
              <w:t>Certificate of Occupancy for the Premises.</w:t>
            </w:r>
          </w:p>
          <w:p w14:paraId="6957349F" w14:textId="518A9C9D" w:rsidR="00434957" w:rsidRDefault="00434957" w:rsidP="00961926">
            <w:pPr>
              <w:rPr>
                <w:rFonts w:ascii="Arial" w:hAnsi="Arial" w:cs="Arial"/>
                <w:color w:val="2E74B5" w:themeColor="accent1" w:themeShade="BF"/>
                <w:sz w:val="16"/>
                <w:szCs w:val="16"/>
              </w:rPr>
            </w:pPr>
          </w:p>
          <w:p w14:paraId="4DA71F9B" w14:textId="629A4CE7" w:rsidR="00434957" w:rsidRDefault="00434957" w:rsidP="00961926">
            <w:pPr>
              <w:rPr>
                <w:rFonts w:ascii="Arial" w:hAnsi="Arial" w:cs="Arial"/>
                <w:color w:val="2E74B5" w:themeColor="accent1" w:themeShade="BF"/>
                <w:sz w:val="16"/>
                <w:szCs w:val="16"/>
              </w:rPr>
            </w:pPr>
          </w:p>
          <w:p w14:paraId="54851E3F" w14:textId="11E6390C" w:rsidR="00434957" w:rsidRDefault="00434957" w:rsidP="00961926">
            <w:pPr>
              <w:rPr>
                <w:rFonts w:ascii="Arial" w:hAnsi="Arial" w:cs="Arial"/>
                <w:color w:val="2E74B5" w:themeColor="accent1" w:themeShade="BF"/>
                <w:sz w:val="16"/>
                <w:szCs w:val="16"/>
              </w:rPr>
            </w:pPr>
          </w:p>
          <w:p w14:paraId="482732E3" w14:textId="77777777" w:rsidR="00434957" w:rsidRDefault="00434957" w:rsidP="00961926">
            <w:pPr>
              <w:rPr>
                <w:rFonts w:ascii="Arial" w:hAnsi="Arial" w:cs="Arial"/>
                <w:color w:val="2E74B5" w:themeColor="accent1" w:themeShade="BF"/>
                <w:sz w:val="16"/>
                <w:szCs w:val="16"/>
              </w:rPr>
            </w:pPr>
          </w:p>
          <w:p w14:paraId="1A0A44B5" w14:textId="77777777" w:rsidR="00434957" w:rsidRPr="00764665" w:rsidRDefault="00434957" w:rsidP="00961926">
            <w:pPr>
              <w:rPr>
                <w:rFonts w:ascii="Arial" w:hAnsi="Arial" w:cs="Arial"/>
                <w:color w:val="2E74B5" w:themeColor="accent1" w:themeShade="BF"/>
                <w:sz w:val="16"/>
                <w:szCs w:val="16"/>
              </w:rPr>
            </w:pPr>
          </w:p>
          <w:p w14:paraId="51425CB1" w14:textId="1B49759C" w:rsidR="00434957" w:rsidRDefault="00434957" w:rsidP="00961926">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Rent Commencement shall be the same date as Lease Commencement as described above.</w:t>
            </w:r>
          </w:p>
          <w:p w14:paraId="6C31A9AD" w14:textId="4847410B" w:rsidR="00434957" w:rsidRDefault="00434957" w:rsidP="00961926">
            <w:pPr>
              <w:rPr>
                <w:rFonts w:ascii="Arial" w:hAnsi="Arial" w:cs="Arial"/>
                <w:color w:val="2E74B5" w:themeColor="accent1" w:themeShade="BF"/>
                <w:sz w:val="16"/>
                <w:szCs w:val="16"/>
              </w:rPr>
            </w:pPr>
          </w:p>
          <w:p w14:paraId="70970BC0" w14:textId="6DAAACE6" w:rsidR="00434957" w:rsidRDefault="00434957" w:rsidP="00961926">
            <w:pPr>
              <w:rPr>
                <w:rFonts w:ascii="Arial" w:hAnsi="Arial" w:cs="Arial"/>
                <w:color w:val="2E74B5" w:themeColor="accent1" w:themeShade="BF"/>
                <w:sz w:val="16"/>
                <w:szCs w:val="16"/>
              </w:rPr>
            </w:pPr>
          </w:p>
          <w:p w14:paraId="47B7DFFA" w14:textId="74184D5D" w:rsidR="00434957" w:rsidRDefault="00434957" w:rsidP="00961926">
            <w:pPr>
              <w:rPr>
                <w:rFonts w:ascii="Arial" w:hAnsi="Arial" w:cs="Arial"/>
                <w:color w:val="2E74B5" w:themeColor="accent1" w:themeShade="BF"/>
                <w:sz w:val="16"/>
                <w:szCs w:val="16"/>
              </w:rPr>
            </w:pPr>
          </w:p>
          <w:p w14:paraId="635CD6EE" w14:textId="77777777" w:rsidR="00434957" w:rsidRPr="00764665" w:rsidRDefault="00434957" w:rsidP="00961926">
            <w:pPr>
              <w:rPr>
                <w:rFonts w:ascii="Arial" w:hAnsi="Arial" w:cs="Arial"/>
                <w:color w:val="2E74B5" w:themeColor="accent1" w:themeShade="BF"/>
                <w:sz w:val="16"/>
                <w:szCs w:val="16"/>
              </w:rPr>
            </w:pPr>
          </w:p>
          <w:p w14:paraId="408F2846" w14:textId="77777777" w:rsidR="00434957" w:rsidRPr="00764665" w:rsidRDefault="00434957" w:rsidP="00961926">
            <w:pPr>
              <w:rPr>
                <w:rFonts w:ascii="Arial" w:hAnsi="Arial" w:cs="Arial"/>
                <w:color w:val="2E74B5" w:themeColor="accent1" w:themeShade="BF"/>
                <w:sz w:val="16"/>
                <w:szCs w:val="16"/>
              </w:rPr>
            </w:pPr>
          </w:p>
          <w:p w14:paraId="2413989A" w14:textId="77777777" w:rsidR="00434957" w:rsidRPr="00764665" w:rsidRDefault="00434957" w:rsidP="00961926">
            <w:pPr>
              <w:rPr>
                <w:rFonts w:ascii="Arial" w:hAnsi="Arial" w:cs="Arial"/>
                <w:color w:val="2E74B5" w:themeColor="accent1" w:themeShade="BF"/>
                <w:sz w:val="16"/>
                <w:szCs w:val="16"/>
              </w:rPr>
            </w:pPr>
          </w:p>
          <w:p w14:paraId="4DB7AF60" w14:textId="77777777" w:rsidR="00434957" w:rsidRPr="00764665" w:rsidRDefault="00434957" w:rsidP="00961926">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Landlord agrees to deliver Tenant improvements 120 days after final approval of construction plans by Tenant and the Locality. </w:t>
            </w:r>
          </w:p>
          <w:p w14:paraId="343207B2" w14:textId="58D07F7A" w:rsidR="00434957" w:rsidRDefault="00434957" w:rsidP="00961926">
            <w:pPr>
              <w:rPr>
                <w:rFonts w:ascii="Arial" w:hAnsi="Arial" w:cs="Arial"/>
                <w:color w:val="2E74B5" w:themeColor="accent1" w:themeShade="BF"/>
                <w:sz w:val="16"/>
                <w:szCs w:val="16"/>
              </w:rPr>
            </w:pPr>
          </w:p>
          <w:p w14:paraId="51B757F7" w14:textId="77777777" w:rsidR="00961926" w:rsidRPr="00764665" w:rsidRDefault="00961926" w:rsidP="00961926">
            <w:pPr>
              <w:rPr>
                <w:rFonts w:ascii="Arial" w:hAnsi="Arial" w:cs="Arial"/>
                <w:color w:val="2E74B5" w:themeColor="accent1" w:themeShade="BF"/>
                <w:sz w:val="16"/>
                <w:szCs w:val="16"/>
              </w:rPr>
            </w:pPr>
          </w:p>
          <w:p w14:paraId="789BE180" w14:textId="77777777" w:rsidR="00434957" w:rsidRPr="00764665" w:rsidRDefault="00434957" w:rsidP="00961926">
            <w:pPr>
              <w:rPr>
                <w:rFonts w:ascii="Arial" w:hAnsi="Arial" w:cs="Arial"/>
                <w:color w:val="2E74B5" w:themeColor="accent1" w:themeShade="BF"/>
                <w:sz w:val="16"/>
                <w:szCs w:val="16"/>
              </w:rPr>
            </w:pPr>
          </w:p>
          <w:p w14:paraId="033622A1" w14:textId="55AF972F" w:rsidR="00434957" w:rsidRPr="00764665" w:rsidRDefault="00434957" w:rsidP="00961926">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will pay liquidated damages of $10,000/per calendar day if the above schedule is not met, subject to Force Majeur</w:t>
            </w:r>
            <w:r w:rsidR="00961926">
              <w:rPr>
                <w:rFonts w:ascii="Arial" w:hAnsi="Arial" w:cs="Arial"/>
                <w:color w:val="2E74B5" w:themeColor="accent1" w:themeShade="BF"/>
                <w:sz w:val="16"/>
                <w:szCs w:val="16"/>
              </w:rPr>
              <w:t>e</w:t>
            </w:r>
            <w:r w:rsidRPr="00764665">
              <w:rPr>
                <w:rFonts w:ascii="Arial" w:hAnsi="Arial" w:cs="Arial"/>
                <w:color w:val="2E74B5" w:themeColor="accent1" w:themeShade="BF"/>
                <w:sz w:val="16"/>
                <w:szCs w:val="16"/>
              </w:rPr>
              <w:t xml:space="preserve"> events out of the control of the Landlord. There is no limitation to the duration of Force Majeur</w:t>
            </w:r>
            <w:r w:rsidR="00961926">
              <w:rPr>
                <w:rFonts w:ascii="Arial" w:hAnsi="Arial" w:cs="Arial"/>
                <w:color w:val="2E74B5" w:themeColor="accent1" w:themeShade="BF"/>
                <w:sz w:val="16"/>
                <w:szCs w:val="16"/>
              </w:rPr>
              <w:t>e</w:t>
            </w:r>
            <w:r w:rsidRPr="00764665">
              <w:rPr>
                <w:rFonts w:ascii="Arial" w:hAnsi="Arial" w:cs="Arial"/>
                <w:color w:val="2E74B5" w:themeColor="accent1" w:themeShade="BF"/>
                <w:sz w:val="16"/>
                <w:szCs w:val="16"/>
              </w:rPr>
              <w:t>.</w:t>
            </w:r>
          </w:p>
          <w:p w14:paraId="466B91D7" w14:textId="77777777" w:rsidR="00434957" w:rsidRPr="00764665" w:rsidRDefault="00434957" w:rsidP="00961926">
            <w:pPr>
              <w:rPr>
                <w:rFonts w:ascii="Arial" w:hAnsi="Arial" w:cs="Arial"/>
                <w:color w:val="2E74B5" w:themeColor="accent1" w:themeShade="BF"/>
                <w:sz w:val="16"/>
                <w:szCs w:val="16"/>
              </w:rPr>
            </w:pPr>
          </w:p>
          <w:p w14:paraId="370257E4" w14:textId="07EB69EF" w:rsidR="00434957" w:rsidRPr="00764665" w:rsidRDefault="00434957" w:rsidP="00961926">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Tenant may have access to the facility January 1, 2022. </w:t>
            </w:r>
          </w:p>
        </w:tc>
        <w:tc>
          <w:tcPr>
            <w:tcW w:w="2160" w:type="dxa"/>
            <w:tcBorders>
              <w:top w:val="double" w:sz="4" w:space="0" w:color="auto"/>
              <w:left w:val="double" w:sz="4" w:space="0" w:color="auto"/>
              <w:bottom w:val="double" w:sz="4" w:space="0" w:color="auto"/>
              <w:right w:val="double" w:sz="4" w:space="0" w:color="auto"/>
            </w:tcBorders>
          </w:tcPr>
          <w:p w14:paraId="27C539DA" w14:textId="152D25EF" w:rsidR="00434957" w:rsidRDefault="00434957" w:rsidP="00961926">
            <w:pPr>
              <w:rPr>
                <w:rFonts w:ascii="Arial" w:hAnsi="Arial" w:cs="Arial"/>
                <w:color w:val="FF0000"/>
                <w:sz w:val="16"/>
                <w:szCs w:val="16"/>
              </w:rPr>
            </w:pPr>
            <w:r>
              <w:rPr>
                <w:rFonts w:ascii="Arial" w:hAnsi="Arial" w:cs="Arial"/>
                <w:color w:val="FF0000"/>
                <w:sz w:val="16"/>
                <w:szCs w:val="16"/>
              </w:rPr>
              <w:lastRenderedPageBreak/>
              <w:t xml:space="preserve">To be further addressed. </w:t>
            </w:r>
          </w:p>
          <w:p w14:paraId="0014FBD3" w14:textId="3B8B7E5B" w:rsidR="00434957" w:rsidRDefault="00434957" w:rsidP="00961926">
            <w:pPr>
              <w:rPr>
                <w:rFonts w:ascii="Arial" w:hAnsi="Arial" w:cs="Arial"/>
                <w:color w:val="FF0000"/>
                <w:sz w:val="16"/>
                <w:szCs w:val="16"/>
              </w:rPr>
            </w:pPr>
            <w:r>
              <w:rPr>
                <w:rFonts w:ascii="Arial" w:hAnsi="Arial" w:cs="Arial"/>
                <w:color w:val="FF0000"/>
                <w:sz w:val="16"/>
                <w:szCs w:val="16"/>
              </w:rPr>
              <w:t>Lease / Rent Commencement shall be as defined below.</w:t>
            </w:r>
          </w:p>
          <w:p w14:paraId="4DEF5A8A" w14:textId="77777777" w:rsidR="00434957" w:rsidRPr="006963F6" w:rsidRDefault="00434957" w:rsidP="00961926">
            <w:pPr>
              <w:rPr>
                <w:rFonts w:ascii="Arial" w:hAnsi="Arial" w:cs="Arial"/>
                <w:color w:val="FF0000"/>
                <w:sz w:val="16"/>
                <w:szCs w:val="16"/>
              </w:rPr>
            </w:pPr>
          </w:p>
          <w:p w14:paraId="14AC6654" w14:textId="77777777" w:rsidR="00434957" w:rsidRDefault="00434957" w:rsidP="00961926">
            <w:pPr>
              <w:rPr>
                <w:rFonts w:ascii="Arial" w:hAnsi="Arial" w:cs="Arial"/>
                <w:color w:val="2E74B5" w:themeColor="accent1" w:themeShade="BF"/>
                <w:sz w:val="16"/>
                <w:szCs w:val="16"/>
              </w:rPr>
            </w:pPr>
          </w:p>
          <w:p w14:paraId="52F924E4" w14:textId="77777777" w:rsidR="00434957" w:rsidRDefault="00434957" w:rsidP="00961926">
            <w:pPr>
              <w:rPr>
                <w:rFonts w:ascii="Arial" w:hAnsi="Arial" w:cs="Arial"/>
                <w:color w:val="2E74B5" w:themeColor="accent1" w:themeShade="BF"/>
                <w:sz w:val="16"/>
                <w:szCs w:val="16"/>
              </w:rPr>
            </w:pPr>
          </w:p>
          <w:p w14:paraId="670FA946" w14:textId="77777777" w:rsidR="00434957" w:rsidRDefault="00434957" w:rsidP="00961926">
            <w:pPr>
              <w:rPr>
                <w:rFonts w:ascii="Arial" w:hAnsi="Arial" w:cs="Arial"/>
                <w:color w:val="2E74B5" w:themeColor="accent1" w:themeShade="BF"/>
                <w:sz w:val="16"/>
                <w:szCs w:val="16"/>
              </w:rPr>
            </w:pPr>
          </w:p>
          <w:p w14:paraId="20DDF172" w14:textId="77777777" w:rsidR="00434957" w:rsidRDefault="00434957" w:rsidP="00961926">
            <w:pPr>
              <w:rPr>
                <w:rFonts w:ascii="Arial" w:hAnsi="Arial" w:cs="Arial"/>
                <w:color w:val="2E74B5" w:themeColor="accent1" w:themeShade="BF"/>
                <w:sz w:val="16"/>
                <w:szCs w:val="16"/>
              </w:rPr>
            </w:pPr>
          </w:p>
          <w:p w14:paraId="5A866A7D" w14:textId="77777777" w:rsidR="00434957" w:rsidRDefault="00434957" w:rsidP="00961926">
            <w:pPr>
              <w:rPr>
                <w:rFonts w:ascii="Arial" w:hAnsi="Arial" w:cs="Arial"/>
                <w:color w:val="2E74B5" w:themeColor="accent1" w:themeShade="BF"/>
                <w:sz w:val="16"/>
                <w:szCs w:val="16"/>
              </w:rPr>
            </w:pPr>
          </w:p>
          <w:p w14:paraId="2DB77033" w14:textId="1A63E864" w:rsidR="00434957" w:rsidRDefault="00434957" w:rsidP="00961926">
            <w:pPr>
              <w:rPr>
                <w:rFonts w:ascii="Arial" w:hAnsi="Arial" w:cs="Arial"/>
                <w:color w:val="FF0000"/>
                <w:sz w:val="16"/>
                <w:szCs w:val="16"/>
              </w:rPr>
            </w:pPr>
            <w:r>
              <w:rPr>
                <w:rFonts w:ascii="Arial" w:hAnsi="Arial" w:cs="Arial"/>
                <w:color w:val="FF0000"/>
                <w:sz w:val="16"/>
                <w:szCs w:val="16"/>
              </w:rPr>
              <w:t>Lease Commencement shall be the later of (i) temporary certificate of occupancy or (ii) completion</w:t>
            </w:r>
            <w:r w:rsidRPr="006963F6">
              <w:rPr>
                <w:rFonts w:ascii="Arial" w:hAnsi="Arial" w:cs="Arial"/>
                <w:color w:val="FF0000"/>
                <w:sz w:val="16"/>
                <w:szCs w:val="16"/>
              </w:rPr>
              <w:t xml:space="preserve"> </w:t>
            </w:r>
            <w:r>
              <w:rPr>
                <w:rFonts w:ascii="Arial" w:hAnsi="Arial" w:cs="Arial"/>
                <w:color w:val="FF0000"/>
                <w:sz w:val="16"/>
                <w:szCs w:val="16"/>
              </w:rPr>
              <w:t>of site work to accommodate Tenant Improvements of additional trailer parking, additional car parking and electrical upgrade.</w:t>
            </w:r>
          </w:p>
          <w:p w14:paraId="5E1D27A6" w14:textId="77777777" w:rsidR="00434957" w:rsidRPr="006963F6" w:rsidRDefault="00434957" w:rsidP="00961926">
            <w:pPr>
              <w:rPr>
                <w:rFonts w:ascii="Arial" w:hAnsi="Arial" w:cs="Arial"/>
                <w:color w:val="FF0000"/>
                <w:sz w:val="16"/>
                <w:szCs w:val="16"/>
              </w:rPr>
            </w:pPr>
          </w:p>
          <w:p w14:paraId="01C93B44" w14:textId="1FF346D1" w:rsidR="00434957" w:rsidRDefault="00434957" w:rsidP="00961926">
            <w:pPr>
              <w:rPr>
                <w:rFonts w:ascii="Arial" w:hAnsi="Arial" w:cs="Arial"/>
                <w:color w:val="2E74B5" w:themeColor="accent1" w:themeShade="BF"/>
                <w:sz w:val="16"/>
                <w:szCs w:val="16"/>
              </w:rPr>
            </w:pPr>
          </w:p>
          <w:p w14:paraId="52F092B9" w14:textId="53555A31" w:rsidR="00434957" w:rsidRDefault="00434957" w:rsidP="00961926">
            <w:pPr>
              <w:rPr>
                <w:rFonts w:ascii="Arial" w:hAnsi="Arial" w:cs="Arial"/>
                <w:color w:val="FF0000"/>
                <w:sz w:val="16"/>
                <w:szCs w:val="16"/>
              </w:rPr>
            </w:pPr>
            <w:r w:rsidRPr="006963F6">
              <w:rPr>
                <w:rFonts w:ascii="Arial" w:hAnsi="Arial" w:cs="Arial"/>
                <w:color w:val="FF0000"/>
                <w:sz w:val="16"/>
                <w:szCs w:val="16"/>
              </w:rPr>
              <w:t>Rent Commencement shall be 90 days after Lease Commencement.  Tenant must build out space</w:t>
            </w:r>
            <w:r>
              <w:rPr>
                <w:rFonts w:ascii="Arial" w:hAnsi="Arial" w:cs="Arial"/>
                <w:color w:val="FF0000"/>
                <w:sz w:val="16"/>
                <w:szCs w:val="16"/>
              </w:rPr>
              <w:t xml:space="preserve">.  Should Landlord be elected to build out space, Rent Commencement shall be upon Landlord delivery of final C of </w:t>
            </w:r>
            <w:proofErr w:type="gramStart"/>
            <w:r>
              <w:rPr>
                <w:rFonts w:ascii="Arial" w:hAnsi="Arial" w:cs="Arial"/>
                <w:color w:val="FF0000"/>
                <w:sz w:val="16"/>
                <w:szCs w:val="16"/>
              </w:rPr>
              <w:t>O.</w:t>
            </w:r>
            <w:proofErr w:type="gramEnd"/>
          </w:p>
          <w:p w14:paraId="679C54C6" w14:textId="736D2D22" w:rsidR="00434957" w:rsidRDefault="00434957" w:rsidP="00961926">
            <w:pPr>
              <w:rPr>
                <w:rFonts w:ascii="Arial" w:hAnsi="Arial" w:cs="Arial"/>
                <w:color w:val="FF0000"/>
                <w:sz w:val="16"/>
                <w:szCs w:val="16"/>
              </w:rPr>
            </w:pPr>
          </w:p>
          <w:p w14:paraId="3E695F32" w14:textId="38D826D4" w:rsidR="00434957" w:rsidRDefault="00434957" w:rsidP="00961926">
            <w:pPr>
              <w:rPr>
                <w:rFonts w:ascii="Arial" w:hAnsi="Arial" w:cs="Arial"/>
                <w:color w:val="FF0000"/>
                <w:sz w:val="16"/>
                <w:szCs w:val="16"/>
              </w:rPr>
            </w:pPr>
            <w:r>
              <w:rPr>
                <w:rFonts w:ascii="Arial" w:hAnsi="Arial" w:cs="Arial"/>
                <w:color w:val="FF0000"/>
                <w:sz w:val="16"/>
                <w:szCs w:val="16"/>
              </w:rPr>
              <w:t>Revised Anticipated Commencement Date to 5/1/22.  Force Majeure capped at 90 days.</w:t>
            </w:r>
          </w:p>
          <w:p w14:paraId="5E9C93F1" w14:textId="37E46C07" w:rsidR="00434957" w:rsidRDefault="00434957" w:rsidP="00961926">
            <w:pPr>
              <w:rPr>
                <w:rFonts w:ascii="Arial" w:hAnsi="Arial" w:cs="Arial"/>
                <w:color w:val="FF0000"/>
                <w:sz w:val="16"/>
                <w:szCs w:val="16"/>
              </w:rPr>
            </w:pPr>
          </w:p>
          <w:p w14:paraId="51111C76" w14:textId="01B6871C" w:rsidR="00434957" w:rsidRDefault="00434957" w:rsidP="00961926">
            <w:pPr>
              <w:rPr>
                <w:rFonts w:ascii="Arial" w:hAnsi="Arial" w:cs="Arial"/>
                <w:color w:val="FF0000"/>
                <w:sz w:val="16"/>
                <w:szCs w:val="16"/>
              </w:rPr>
            </w:pPr>
          </w:p>
          <w:p w14:paraId="5269F19F" w14:textId="77777777" w:rsidR="00961926" w:rsidRDefault="00961926" w:rsidP="00961926">
            <w:pPr>
              <w:rPr>
                <w:rFonts w:ascii="Arial" w:hAnsi="Arial" w:cs="Arial"/>
                <w:color w:val="FF0000"/>
                <w:sz w:val="16"/>
                <w:szCs w:val="16"/>
              </w:rPr>
            </w:pPr>
          </w:p>
          <w:p w14:paraId="2C0E3875" w14:textId="3898B77F" w:rsidR="00434957" w:rsidRDefault="00434957" w:rsidP="00961926">
            <w:pPr>
              <w:rPr>
                <w:rFonts w:ascii="Arial" w:hAnsi="Arial" w:cs="Arial"/>
                <w:color w:val="FF0000"/>
                <w:sz w:val="16"/>
                <w:szCs w:val="16"/>
              </w:rPr>
            </w:pPr>
          </w:p>
          <w:p w14:paraId="4D94CB1F" w14:textId="6AB964C0" w:rsidR="00434957" w:rsidRDefault="00434957" w:rsidP="00961926">
            <w:pPr>
              <w:rPr>
                <w:rFonts w:ascii="Arial" w:hAnsi="Arial" w:cs="Arial"/>
                <w:color w:val="FF0000"/>
                <w:sz w:val="16"/>
                <w:szCs w:val="16"/>
              </w:rPr>
            </w:pPr>
            <w:r>
              <w:rPr>
                <w:rFonts w:ascii="Arial" w:hAnsi="Arial" w:cs="Arial"/>
                <w:color w:val="FF0000"/>
                <w:sz w:val="16"/>
                <w:szCs w:val="16"/>
              </w:rPr>
              <w:t>Force Majeure capped at 90 days. To be discussed further.</w:t>
            </w:r>
          </w:p>
          <w:p w14:paraId="3A5FFE9E" w14:textId="0FB7CCF1" w:rsidR="00434957" w:rsidRDefault="00434957" w:rsidP="00961926">
            <w:pPr>
              <w:rPr>
                <w:rFonts w:ascii="Arial" w:hAnsi="Arial" w:cs="Arial"/>
                <w:color w:val="FF0000"/>
                <w:sz w:val="16"/>
                <w:szCs w:val="16"/>
              </w:rPr>
            </w:pPr>
          </w:p>
          <w:p w14:paraId="193DEF5A" w14:textId="78141334" w:rsidR="00434957" w:rsidRDefault="00434957" w:rsidP="00961926">
            <w:pPr>
              <w:rPr>
                <w:rFonts w:ascii="Arial" w:hAnsi="Arial" w:cs="Arial"/>
                <w:color w:val="FF0000"/>
                <w:sz w:val="16"/>
                <w:szCs w:val="16"/>
              </w:rPr>
            </w:pPr>
          </w:p>
          <w:p w14:paraId="3531A4FB" w14:textId="4C930B06" w:rsidR="00434957" w:rsidRDefault="00434957" w:rsidP="00961926">
            <w:pPr>
              <w:rPr>
                <w:rFonts w:ascii="Arial" w:hAnsi="Arial" w:cs="Arial"/>
                <w:color w:val="FF0000"/>
                <w:sz w:val="16"/>
                <w:szCs w:val="16"/>
              </w:rPr>
            </w:pPr>
          </w:p>
          <w:p w14:paraId="401AB6DA" w14:textId="5BE5A295" w:rsidR="00434957" w:rsidRDefault="00434957" w:rsidP="00961926">
            <w:pPr>
              <w:rPr>
                <w:rFonts w:ascii="Arial" w:hAnsi="Arial" w:cs="Arial"/>
                <w:color w:val="FF0000"/>
                <w:sz w:val="16"/>
                <w:szCs w:val="16"/>
              </w:rPr>
            </w:pPr>
          </w:p>
          <w:p w14:paraId="139B22B8" w14:textId="418FB899" w:rsidR="00434957" w:rsidRDefault="00434957" w:rsidP="00961926">
            <w:pPr>
              <w:rPr>
                <w:rFonts w:ascii="Arial" w:hAnsi="Arial" w:cs="Arial"/>
                <w:color w:val="FF0000"/>
                <w:sz w:val="16"/>
                <w:szCs w:val="16"/>
              </w:rPr>
            </w:pPr>
          </w:p>
          <w:p w14:paraId="41A9918F" w14:textId="2141FBD5" w:rsidR="00434957" w:rsidRDefault="00434957" w:rsidP="00961926">
            <w:pPr>
              <w:rPr>
                <w:rFonts w:ascii="Arial" w:hAnsi="Arial" w:cs="Arial"/>
                <w:color w:val="FF0000"/>
                <w:sz w:val="16"/>
                <w:szCs w:val="16"/>
              </w:rPr>
            </w:pPr>
          </w:p>
          <w:p w14:paraId="7B66EEE5" w14:textId="36E7C333" w:rsidR="00434957" w:rsidRDefault="00434957" w:rsidP="00961926">
            <w:pPr>
              <w:rPr>
                <w:rFonts w:ascii="Arial" w:hAnsi="Arial" w:cs="Arial"/>
                <w:color w:val="FF0000"/>
                <w:sz w:val="16"/>
                <w:szCs w:val="16"/>
              </w:rPr>
            </w:pPr>
          </w:p>
          <w:p w14:paraId="743846AD" w14:textId="3106DE94" w:rsidR="00434957" w:rsidRDefault="00434957" w:rsidP="00961926">
            <w:pPr>
              <w:rPr>
                <w:rFonts w:ascii="Arial" w:hAnsi="Arial" w:cs="Arial"/>
                <w:color w:val="FF0000"/>
                <w:sz w:val="16"/>
                <w:szCs w:val="16"/>
              </w:rPr>
            </w:pPr>
            <w:r>
              <w:rPr>
                <w:rFonts w:ascii="Arial" w:hAnsi="Arial" w:cs="Arial"/>
                <w:color w:val="FF0000"/>
                <w:sz w:val="16"/>
                <w:szCs w:val="16"/>
              </w:rPr>
              <w:t>Subject to receipt of TCO.</w:t>
            </w:r>
          </w:p>
          <w:p w14:paraId="464EE742" w14:textId="5C0AAE6F" w:rsidR="00434957" w:rsidRDefault="00434957" w:rsidP="00961926">
            <w:pPr>
              <w:rPr>
                <w:rFonts w:ascii="Arial" w:hAnsi="Arial" w:cs="Arial"/>
                <w:color w:val="FF0000"/>
                <w:sz w:val="16"/>
                <w:szCs w:val="16"/>
              </w:rPr>
            </w:pPr>
          </w:p>
          <w:p w14:paraId="66BC5533" w14:textId="71B01EE4" w:rsidR="00434957" w:rsidRPr="00764665" w:rsidRDefault="00434957" w:rsidP="00961926">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4133FDA5" w14:textId="71AB98E5" w:rsidR="00434957" w:rsidRPr="006005B9" w:rsidRDefault="006005B9" w:rsidP="00961926">
            <w:pPr>
              <w:rPr>
                <w:rFonts w:ascii="Arial" w:hAnsi="Arial" w:cs="Arial"/>
                <w:color w:val="00B050"/>
                <w:sz w:val="16"/>
                <w:szCs w:val="16"/>
              </w:rPr>
            </w:pPr>
            <w:r>
              <w:rPr>
                <w:rFonts w:ascii="Arial" w:hAnsi="Arial" w:cs="Arial"/>
                <w:color w:val="00B050"/>
                <w:sz w:val="16"/>
                <w:szCs w:val="16"/>
              </w:rPr>
              <w:lastRenderedPageBreak/>
              <w:t>Agreed</w:t>
            </w:r>
            <w:r w:rsidR="00961926">
              <w:rPr>
                <w:rFonts w:ascii="Arial" w:hAnsi="Arial" w:cs="Arial"/>
                <w:color w:val="00B050"/>
                <w:sz w:val="16"/>
                <w:szCs w:val="16"/>
              </w:rPr>
              <w:t>, with stipulated Lease Commencement described below.</w:t>
            </w:r>
          </w:p>
          <w:p w14:paraId="649C5B0A" w14:textId="77777777" w:rsidR="00434957" w:rsidRDefault="00434957" w:rsidP="00961926">
            <w:pPr>
              <w:rPr>
                <w:rFonts w:ascii="Arial" w:hAnsi="Arial" w:cs="Arial"/>
                <w:color w:val="FF0000"/>
                <w:sz w:val="16"/>
                <w:szCs w:val="16"/>
              </w:rPr>
            </w:pPr>
          </w:p>
          <w:p w14:paraId="65581D4B" w14:textId="77777777" w:rsidR="00434957" w:rsidRDefault="00434957" w:rsidP="00961926">
            <w:pPr>
              <w:rPr>
                <w:rFonts w:ascii="Arial" w:hAnsi="Arial" w:cs="Arial"/>
                <w:color w:val="FF0000"/>
                <w:sz w:val="16"/>
                <w:szCs w:val="16"/>
              </w:rPr>
            </w:pPr>
          </w:p>
          <w:p w14:paraId="48FA7BDA" w14:textId="77777777" w:rsidR="00434957" w:rsidRDefault="00434957" w:rsidP="00961926">
            <w:pPr>
              <w:rPr>
                <w:rFonts w:ascii="Arial" w:hAnsi="Arial" w:cs="Arial"/>
                <w:color w:val="FF0000"/>
                <w:sz w:val="16"/>
                <w:szCs w:val="16"/>
              </w:rPr>
            </w:pPr>
          </w:p>
          <w:p w14:paraId="3D97FD41" w14:textId="77777777" w:rsidR="00434957" w:rsidRDefault="00434957" w:rsidP="00961926">
            <w:pPr>
              <w:rPr>
                <w:rFonts w:ascii="Arial" w:hAnsi="Arial" w:cs="Arial"/>
                <w:color w:val="FF0000"/>
                <w:sz w:val="16"/>
                <w:szCs w:val="16"/>
              </w:rPr>
            </w:pPr>
          </w:p>
          <w:p w14:paraId="506914FB" w14:textId="77777777" w:rsidR="00434957" w:rsidRDefault="00434957" w:rsidP="00961926">
            <w:pPr>
              <w:rPr>
                <w:rFonts w:ascii="Arial" w:hAnsi="Arial" w:cs="Arial"/>
                <w:color w:val="FF0000"/>
                <w:sz w:val="16"/>
                <w:szCs w:val="16"/>
              </w:rPr>
            </w:pPr>
          </w:p>
          <w:p w14:paraId="1D48DBBB" w14:textId="77777777" w:rsidR="00434957" w:rsidRDefault="00434957" w:rsidP="00961926">
            <w:pPr>
              <w:rPr>
                <w:rFonts w:ascii="Arial" w:hAnsi="Arial" w:cs="Arial"/>
                <w:color w:val="FF0000"/>
                <w:sz w:val="16"/>
                <w:szCs w:val="16"/>
              </w:rPr>
            </w:pPr>
          </w:p>
          <w:p w14:paraId="35908428" w14:textId="77777777" w:rsidR="00434957" w:rsidRDefault="00434957" w:rsidP="00961926">
            <w:pPr>
              <w:rPr>
                <w:rFonts w:ascii="Arial" w:hAnsi="Arial" w:cs="Arial"/>
                <w:color w:val="FF0000"/>
                <w:sz w:val="16"/>
                <w:szCs w:val="16"/>
              </w:rPr>
            </w:pPr>
          </w:p>
          <w:p w14:paraId="776DFB83" w14:textId="77777777" w:rsidR="00434957" w:rsidRDefault="00434957" w:rsidP="00961926">
            <w:pPr>
              <w:rPr>
                <w:rFonts w:ascii="Arial" w:hAnsi="Arial" w:cs="Arial"/>
                <w:color w:val="FF0000"/>
                <w:sz w:val="16"/>
                <w:szCs w:val="16"/>
              </w:rPr>
            </w:pPr>
          </w:p>
          <w:p w14:paraId="73DECB17" w14:textId="77777777" w:rsidR="00434957" w:rsidRDefault="00085B29" w:rsidP="00961926">
            <w:pPr>
              <w:rPr>
                <w:rFonts w:ascii="Arial" w:hAnsi="Arial" w:cs="Arial"/>
                <w:color w:val="00B050"/>
                <w:sz w:val="16"/>
                <w:szCs w:val="16"/>
              </w:rPr>
            </w:pPr>
            <w:r w:rsidRPr="00085B29">
              <w:rPr>
                <w:rFonts w:ascii="Arial" w:hAnsi="Arial" w:cs="Arial"/>
                <w:color w:val="00B050"/>
                <w:sz w:val="16"/>
                <w:szCs w:val="16"/>
              </w:rPr>
              <w:t>Lease / Rent Commencement to be addressed in Base Rent section below:</w:t>
            </w:r>
          </w:p>
          <w:p w14:paraId="4BBA2DEF" w14:textId="77777777" w:rsidR="00945625" w:rsidRDefault="00945625" w:rsidP="00961926">
            <w:pPr>
              <w:rPr>
                <w:rFonts w:ascii="Arial" w:hAnsi="Arial" w:cs="Arial"/>
                <w:color w:val="00B050"/>
                <w:sz w:val="16"/>
                <w:szCs w:val="16"/>
              </w:rPr>
            </w:pPr>
          </w:p>
          <w:p w14:paraId="324AED5A" w14:textId="77777777" w:rsidR="00945625" w:rsidRDefault="00945625" w:rsidP="00961926">
            <w:pPr>
              <w:rPr>
                <w:rFonts w:ascii="Arial" w:hAnsi="Arial" w:cs="Arial"/>
                <w:color w:val="00B050"/>
                <w:sz w:val="16"/>
                <w:szCs w:val="16"/>
              </w:rPr>
            </w:pPr>
          </w:p>
          <w:p w14:paraId="7A442EF8" w14:textId="77777777" w:rsidR="00945625" w:rsidRDefault="00945625" w:rsidP="00961926">
            <w:pPr>
              <w:rPr>
                <w:rFonts w:ascii="Arial" w:hAnsi="Arial" w:cs="Arial"/>
                <w:color w:val="00B050"/>
                <w:sz w:val="16"/>
                <w:szCs w:val="16"/>
              </w:rPr>
            </w:pPr>
          </w:p>
          <w:p w14:paraId="1428AB16" w14:textId="77777777" w:rsidR="00945625" w:rsidRDefault="00945625" w:rsidP="00961926">
            <w:pPr>
              <w:rPr>
                <w:rFonts w:ascii="Arial" w:hAnsi="Arial" w:cs="Arial"/>
                <w:color w:val="00B050"/>
                <w:sz w:val="16"/>
                <w:szCs w:val="16"/>
              </w:rPr>
            </w:pPr>
          </w:p>
          <w:p w14:paraId="4034C4E9" w14:textId="7892C35C" w:rsidR="00945625" w:rsidRDefault="00945625" w:rsidP="00961926">
            <w:pPr>
              <w:rPr>
                <w:rFonts w:ascii="Arial" w:hAnsi="Arial" w:cs="Arial"/>
                <w:color w:val="00B050"/>
                <w:sz w:val="16"/>
                <w:szCs w:val="16"/>
              </w:rPr>
            </w:pPr>
          </w:p>
          <w:p w14:paraId="315DA665" w14:textId="70C541D6" w:rsidR="00B31958" w:rsidRDefault="00B31958" w:rsidP="00961926">
            <w:pPr>
              <w:rPr>
                <w:rFonts w:ascii="Arial" w:hAnsi="Arial" w:cs="Arial"/>
                <w:color w:val="00B050"/>
                <w:sz w:val="16"/>
                <w:szCs w:val="16"/>
              </w:rPr>
            </w:pPr>
          </w:p>
          <w:p w14:paraId="5A7BA414" w14:textId="77777777" w:rsidR="00B31958" w:rsidRDefault="00B31958" w:rsidP="00961926">
            <w:pPr>
              <w:rPr>
                <w:rFonts w:ascii="Arial" w:hAnsi="Arial" w:cs="Arial"/>
                <w:color w:val="00B050"/>
                <w:sz w:val="16"/>
                <w:szCs w:val="16"/>
              </w:rPr>
            </w:pPr>
          </w:p>
          <w:p w14:paraId="2D153A53" w14:textId="77777777" w:rsidR="00945625" w:rsidRDefault="00945625" w:rsidP="00961926">
            <w:pPr>
              <w:rPr>
                <w:rFonts w:ascii="Arial" w:hAnsi="Arial" w:cs="Arial"/>
                <w:color w:val="00B050"/>
                <w:sz w:val="16"/>
                <w:szCs w:val="16"/>
              </w:rPr>
            </w:pPr>
          </w:p>
          <w:p w14:paraId="07E39CEB" w14:textId="77777777" w:rsidR="00945625" w:rsidRDefault="00945625" w:rsidP="00961926">
            <w:pPr>
              <w:rPr>
                <w:rFonts w:ascii="Arial" w:hAnsi="Arial" w:cs="Arial"/>
                <w:color w:val="00B050"/>
                <w:sz w:val="16"/>
                <w:szCs w:val="16"/>
              </w:rPr>
            </w:pPr>
          </w:p>
          <w:p w14:paraId="3B23F29F" w14:textId="77777777" w:rsidR="00945625" w:rsidRDefault="00945625" w:rsidP="00961926">
            <w:pPr>
              <w:rPr>
                <w:rFonts w:ascii="Arial" w:hAnsi="Arial" w:cs="Arial"/>
                <w:color w:val="00B050"/>
                <w:sz w:val="16"/>
                <w:szCs w:val="16"/>
              </w:rPr>
            </w:pPr>
          </w:p>
          <w:p w14:paraId="7E742FAE" w14:textId="77777777" w:rsidR="00945625" w:rsidRDefault="00945625" w:rsidP="00961926">
            <w:pPr>
              <w:rPr>
                <w:rFonts w:ascii="Arial" w:hAnsi="Arial" w:cs="Arial"/>
                <w:color w:val="00B050"/>
                <w:sz w:val="16"/>
                <w:szCs w:val="16"/>
              </w:rPr>
            </w:pPr>
            <w:r w:rsidRPr="00085B29">
              <w:rPr>
                <w:rFonts w:ascii="Arial" w:hAnsi="Arial" w:cs="Arial"/>
                <w:color w:val="00B050"/>
                <w:sz w:val="16"/>
                <w:szCs w:val="16"/>
              </w:rPr>
              <w:t>Lease / Rent Commencement to be addressed in Base Rent section below:</w:t>
            </w:r>
          </w:p>
          <w:p w14:paraId="67AA6FA1" w14:textId="77777777" w:rsidR="00945625" w:rsidRDefault="00945625" w:rsidP="00961926">
            <w:pPr>
              <w:rPr>
                <w:rFonts w:ascii="Arial" w:hAnsi="Arial" w:cs="Arial"/>
                <w:color w:val="00B050"/>
                <w:sz w:val="16"/>
                <w:szCs w:val="16"/>
              </w:rPr>
            </w:pPr>
          </w:p>
          <w:p w14:paraId="027052C3" w14:textId="77777777" w:rsidR="00945625" w:rsidRDefault="00945625" w:rsidP="00961926">
            <w:pPr>
              <w:rPr>
                <w:rFonts w:ascii="Arial" w:hAnsi="Arial" w:cs="Arial"/>
                <w:color w:val="00B050"/>
                <w:sz w:val="16"/>
                <w:szCs w:val="16"/>
              </w:rPr>
            </w:pPr>
          </w:p>
          <w:p w14:paraId="3985D709" w14:textId="77777777" w:rsidR="00945625" w:rsidRDefault="00945625" w:rsidP="00961926">
            <w:pPr>
              <w:rPr>
                <w:rFonts w:ascii="Arial" w:hAnsi="Arial" w:cs="Arial"/>
                <w:color w:val="00B050"/>
                <w:sz w:val="16"/>
                <w:szCs w:val="16"/>
              </w:rPr>
            </w:pPr>
          </w:p>
          <w:p w14:paraId="6F34877A" w14:textId="77777777" w:rsidR="00945625" w:rsidRDefault="00945625" w:rsidP="00961926">
            <w:pPr>
              <w:rPr>
                <w:rFonts w:ascii="Arial" w:hAnsi="Arial" w:cs="Arial"/>
                <w:color w:val="00B050"/>
                <w:sz w:val="16"/>
                <w:szCs w:val="16"/>
              </w:rPr>
            </w:pPr>
          </w:p>
          <w:p w14:paraId="69901F03" w14:textId="54527E7D" w:rsidR="00945625" w:rsidRDefault="00945625" w:rsidP="00961926">
            <w:pPr>
              <w:rPr>
                <w:rFonts w:ascii="Arial" w:hAnsi="Arial" w:cs="Arial"/>
                <w:color w:val="00B050"/>
                <w:sz w:val="16"/>
                <w:szCs w:val="16"/>
              </w:rPr>
            </w:pPr>
          </w:p>
          <w:p w14:paraId="7BCB5879" w14:textId="430E1CB5" w:rsidR="00B31958" w:rsidRDefault="00B31958" w:rsidP="00961926">
            <w:pPr>
              <w:rPr>
                <w:rFonts w:ascii="Arial" w:hAnsi="Arial" w:cs="Arial"/>
                <w:color w:val="00B050"/>
                <w:sz w:val="16"/>
                <w:szCs w:val="16"/>
              </w:rPr>
            </w:pPr>
          </w:p>
          <w:p w14:paraId="0F70243F" w14:textId="77777777" w:rsidR="00B31958" w:rsidRDefault="00B31958" w:rsidP="00961926">
            <w:pPr>
              <w:rPr>
                <w:rFonts w:ascii="Arial" w:hAnsi="Arial" w:cs="Arial"/>
                <w:color w:val="00B050"/>
                <w:sz w:val="16"/>
                <w:szCs w:val="16"/>
              </w:rPr>
            </w:pPr>
          </w:p>
          <w:p w14:paraId="56D35B88" w14:textId="77777777" w:rsidR="00945625" w:rsidRDefault="00945625" w:rsidP="00961926">
            <w:pPr>
              <w:rPr>
                <w:rFonts w:ascii="Arial" w:hAnsi="Arial" w:cs="Arial"/>
                <w:color w:val="00B050"/>
                <w:sz w:val="16"/>
                <w:szCs w:val="16"/>
              </w:rPr>
            </w:pPr>
          </w:p>
          <w:p w14:paraId="6CC43E3B" w14:textId="77777777" w:rsidR="00945625" w:rsidRDefault="00945625" w:rsidP="00961926">
            <w:pPr>
              <w:rPr>
                <w:rFonts w:ascii="Arial" w:hAnsi="Arial" w:cs="Arial"/>
                <w:color w:val="00B050"/>
                <w:sz w:val="16"/>
                <w:szCs w:val="16"/>
              </w:rPr>
            </w:pPr>
            <w:r w:rsidRPr="00085B29">
              <w:rPr>
                <w:rFonts w:ascii="Arial" w:hAnsi="Arial" w:cs="Arial"/>
                <w:color w:val="00B050"/>
                <w:sz w:val="16"/>
                <w:szCs w:val="16"/>
              </w:rPr>
              <w:t>Lease / Rent Commencement to be addressed in Base Rent section below:</w:t>
            </w:r>
          </w:p>
          <w:p w14:paraId="3601FFBB" w14:textId="77777777" w:rsidR="00945625" w:rsidRDefault="00945625" w:rsidP="00961926">
            <w:pPr>
              <w:rPr>
                <w:rFonts w:ascii="Arial" w:hAnsi="Arial" w:cs="Arial"/>
                <w:color w:val="00B050"/>
                <w:sz w:val="16"/>
                <w:szCs w:val="16"/>
              </w:rPr>
            </w:pPr>
          </w:p>
          <w:p w14:paraId="2B425F7E" w14:textId="5C2B4C38" w:rsidR="00945625" w:rsidRDefault="00945625" w:rsidP="00961926">
            <w:pPr>
              <w:rPr>
                <w:rFonts w:ascii="Arial" w:hAnsi="Arial" w:cs="Arial"/>
                <w:color w:val="00B050"/>
                <w:sz w:val="16"/>
                <w:szCs w:val="16"/>
              </w:rPr>
            </w:pPr>
          </w:p>
          <w:p w14:paraId="0417D731" w14:textId="21A713EC" w:rsidR="00B31958" w:rsidRDefault="00B31958" w:rsidP="00961926">
            <w:pPr>
              <w:rPr>
                <w:rFonts w:ascii="Arial" w:hAnsi="Arial" w:cs="Arial"/>
                <w:color w:val="00B050"/>
                <w:sz w:val="16"/>
                <w:szCs w:val="16"/>
              </w:rPr>
            </w:pPr>
          </w:p>
          <w:p w14:paraId="21B40327" w14:textId="77777777" w:rsidR="00B31958" w:rsidRDefault="00B31958" w:rsidP="00961926">
            <w:pPr>
              <w:rPr>
                <w:rFonts w:ascii="Arial" w:hAnsi="Arial" w:cs="Arial"/>
                <w:color w:val="00B050"/>
                <w:sz w:val="16"/>
                <w:szCs w:val="16"/>
              </w:rPr>
            </w:pPr>
          </w:p>
          <w:p w14:paraId="01095D1A" w14:textId="4567404C" w:rsidR="00945625" w:rsidRDefault="00945625" w:rsidP="00961926">
            <w:pPr>
              <w:rPr>
                <w:rFonts w:ascii="Arial" w:hAnsi="Arial" w:cs="Arial"/>
                <w:color w:val="00B050"/>
                <w:sz w:val="16"/>
                <w:szCs w:val="16"/>
              </w:rPr>
            </w:pPr>
          </w:p>
          <w:p w14:paraId="251A84CB" w14:textId="77777777" w:rsidR="00961926" w:rsidRDefault="00961926" w:rsidP="00961926">
            <w:pPr>
              <w:rPr>
                <w:rFonts w:ascii="Arial" w:hAnsi="Arial" w:cs="Arial"/>
                <w:color w:val="00B050"/>
                <w:sz w:val="16"/>
                <w:szCs w:val="16"/>
              </w:rPr>
            </w:pPr>
          </w:p>
          <w:p w14:paraId="0FB7E625" w14:textId="77777777" w:rsidR="00945625" w:rsidRDefault="00945625" w:rsidP="00961926">
            <w:pPr>
              <w:rPr>
                <w:rFonts w:ascii="Arial" w:hAnsi="Arial" w:cs="Arial"/>
                <w:color w:val="00B050"/>
                <w:sz w:val="16"/>
                <w:szCs w:val="16"/>
              </w:rPr>
            </w:pPr>
            <w:r w:rsidRPr="00085B29">
              <w:rPr>
                <w:rFonts w:ascii="Arial" w:hAnsi="Arial" w:cs="Arial"/>
                <w:color w:val="00B050"/>
                <w:sz w:val="16"/>
                <w:szCs w:val="16"/>
              </w:rPr>
              <w:t>Lease / Rent Commencement to be addressed in Base Rent section below:</w:t>
            </w:r>
          </w:p>
          <w:p w14:paraId="5AE8B40B" w14:textId="77777777" w:rsidR="00B17E6D" w:rsidRDefault="00B17E6D" w:rsidP="00961926">
            <w:pPr>
              <w:rPr>
                <w:rFonts w:ascii="Arial" w:hAnsi="Arial" w:cs="Arial"/>
                <w:color w:val="00B050"/>
                <w:sz w:val="16"/>
                <w:szCs w:val="16"/>
              </w:rPr>
            </w:pPr>
          </w:p>
          <w:p w14:paraId="12797CAC" w14:textId="77777777" w:rsidR="00B17E6D" w:rsidRDefault="00B17E6D" w:rsidP="00961926">
            <w:pPr>
              <w:rPr>
                <w:rFonts w:ascii="Arial" w:hAnsi="Arial" w:cs="Arial"/>
                <w:color w:val="00B050"/>
                <w:sz w:val="16"/>
                <w:szCs w:val="16"/>
              </w:rPr>
            </w:pPr>
          </w:p>
          <w:p w14:paraId="65ADED6A" w14:textId="77777777" w:rsidR="00B17E6D" w:rsidRDefault="00B17E6D" w:rsidP="00961926">
            <w:pPr>
              <w:rPr>
                <w:rFonts w:ascii="Arial" w:hAnsi="Arial" w:cs="Arial"/>
                <w:color w:val="00B050"/>
                <w:sz w:val="16"/>
                <w:szCs w:val="16"/>
              </w:rPr>
            </w:pPr>
          </w:p>
          <w:p w14:paraId="4BF7269A" w14:textId="77777777" w:rsidR="00B17E6D" w:rsidRDefault="00B17E6D" w:rsidP="00961926">
            <w:pPr>
              <w:rPr>
                <w:rFonts w:ascii="Arial" w:hAnsi="Arial" w:cs="Arial"/>
                <w:color w:val="00B050"/>
                <w:sz w:val="16"/>
                <w:szCs w:val="16"/>
              </w:rPr>
            </w:pPr>
          </w:p>
          <w:p w14:paraId="44E24446" w14:textId="11E9AE69" w:rsidR="00B17E6D" w:rsidRDefault="00B17E6D" w:rsidP="00961926">
            <w:pPr>
              <w:rPr>
                <w:rFonts w:ascii="Arial" w:hAnsi="Arial" w:cs="Arial"/>
                <w:color w:val="00B050"/>
                <w:sz w:val="16"/>
                <w:szCs w:val="16"/>
              </w:rPr>
            </w:pPr>
          </w:p>
          <w:p w14:paraId="4CD4B14F" w14:textId="16A30243" w:rsidR="00B31958" w:rsidRDefault="00B31958" w:rsidP="00961926">
            <w:pPr>
              <w:rPr>
                <w:rFonts w:ascii="Arial" w:hAnsi="Arial" w:cs="Arial"/>
                <w:color w:val="00B050"/>
                <w:sz w:val="16"/>
                <w:szCs w:val="16"/>
              </w:rPr>
            </w:pPr>
          </w:p>
          <w:p w14:paraId="069A80A9" w14:textId="77777777" w:rsidR="00B31958" w:rsidRDefault="00B31958" w:rsidP="00961926">
            <w:pPr>
              <w:rPr>
                <w:rFonts w:ascii="Arial" w:hAnsi="Arial" w:cs="Arial"/>
                <w:color w:val="00B050"/>
                <w:sz w:val="16"/>
                <w:szCs w:val="16"/>
              </w:rPr>
            </w:pPr>
          </w:p>
          <w:p w14:paraId="48935983" w14:textId="77777777" w:rsidR="00B17E6D" w:rsidRDefault="00B17E6D" w:rsidP="00961926">
            <w:pPr>
              <w:rPr>
                <w:rFonts w:ascii="Arial" w:hAnsi="Arial" w:cs="Arial"/>
                <w:color w:val="00B050"/>
                <w:sz w:val="16"/>
                <w:szCs w:val="16"/>
              </w:rPr>
            </w:pPr>
          </w:p>
          <w:p w14:paraId="4C90BC26" w14:textId="53845A29" w:rsidR="00B17E6D" w:rsidRDefault="00B17E6D" w:rsidP="00961926">
            <w:pPr>
              <w:rPr>
                <w:rFonts w:ascii="Arial" w:hAnsi="Arial" w:cs="Arial"/>
                <w:color w:val="FF0000"/>
                <w:sz w:val="16"/>
                <w:szCs w:val="16"/>
              </w:rPr>
            </w:pPr>
            <w:r>
              <w:rPr>
                <w:rFonts w:ascii="Arial" w:hAnsi="Arial" w:cs="Arial"/>
                <w:color w:val="00B050"/>
                <w:sz w:val="16"/>
                <w:szCs w:val="16"/>
              </w:rPr>
              <w:t>Agreed</w:t>
            </w:r>
            <w:r w:rsidR="00961926">
              <w:rPr>
                <w:rFonts w:ascii="Arial" w:hAnsi="Arial" w:cs="Arial"/>
                <w:color w:val="00B050"/>
                <w:sz w:val="16"/>
                <w:szCs w:val="16"/>
              </w:rPr>
              <w:t>, except Tenant shall pay its operating expenses and utilities during its</w:t>
            </w:r>
            <w:r w:rsidR="00961926">
              <w:rPr>
                <w:rFonts w:ascii="Arial" w:hAnsi="Arial" w:cs="Arial"/>
                <w:color w:val="00B050"/>
                <w:sz w:val="16"/>
                <w:szCs w:val="16"/>
              </w:rPr>
              <w:br/>
              <w:t xml:space="preserve">(90) day </w:t>
            </w:r>
            <w:r w:rsidR="00D14480">
              <w:rPr>
                <w:rFonts w:ascii="Arial" w:hAnsi="Arial" w:cs="Arial"/>
                <w:color w:val="00B050"/>
                <w:sz w:val="16"/>
                <w:szCs w:val="16"/>
              </w:rPr>
              <w:t>rent abatement period</w:t>
            </w:r>
            <w:r w:rsidR="00961926">
              <w:rPr>
                <w:rFonts w:ascii="Arial" w:hAnsi="Arial" w:cs="Arial"/>
                <w:color w:val="00B050"/>
                <w:sz w:val="16"/>
                <w:szCs w:val="16"/>
              </w:rPr>
              <w:t>.</w:t>
            </w:r>
          </w:p>
        </w:tc>
      </w:tr>
      <w:tr w:rsidR="00434957" w:rsidRPr="00521C16" w14:paraId="62BCDC35" w14:textId="678ED65E" w:rsidTr="00B3195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4A1AD256" w14:textId="206C1C0E" w:rsidR="00434957" w:rsidRPr="00317F48" w:rsidRDefault="00434957" w:rsidP="005E3BE0">
            <w:pPr>
              <w:rPr>
                <w:rFonts w:ascii="Arial" w:hAnsi="Arial" w:cs="Arial"/>
                <w:b/>
                <w:sz w:val="16"/>
                <w:szCs w:val="16"/>
              </w:rPr>
            </w:pPr>
            <w:r w:rsidRPr="00317F48">
              <w:rPr>
                <w:rFonts w:ascii="Arial" w:hAnsi="Arial" w:cs="Arial"/>
                <w:b/>
                <w:sz w:val="16"/>
                <w:szCs w:val="16"/>
              </w:rPr>
              <w:lastRenderedPageBreak/>
              <w:t>Tenant Improvement Allowance:</w:t>
            </w:r>
          </w:p>
        </w:tc>
        <w:tc>
          <w:tcPr>
            <w:tcW w:w="6735" w:type="dxa"/>
            <w:tcBorders>
              <w:top w:val="double" w:sz="4" w:space="0" w:color="auto"/>
              <w:left w:val="double" w:sz="4" w:space="0" w:color="auto"/>
              <w:bottom w:val="double" w:sz="4" w:space="0" w:color="auto"/>
              <w:right w:val="double" w:sz="4" w:space="0" w:color="auto"/>
            </w:tcBorders>
          </w:tcPr>
          <w:p w14:paraId="02040523" w14:textId="145CB77D" w:rsidR="00434957" w:rsidRPr="00317F48" w:rsidRDefault="00434957" w:rsidP="005E3BE0">
            <w:pPr>
              <w:contextualSpacing/>
              <w:rPr>
                <w:rFonts w:ascii="Arial" w:hAnsi="Arial" w:cs="Arial"/>
                <w:sz w:val="16"/>
                <w:szCs w:val="16"/>
              </w:rPr>
            </w:pPr>
            <w:r>
              <w:rPr>
                <w:rFonts w:ascii="Arial" w:hAnsi="Arial" w:cs="Arial"/>
                <w:sz w:val="16"/>
                <w:szCs w:val="16"/>
              </w:rPr>
              <w:t>$10</w:t>
            </w:r>
            <w:r w:rsidRPr="00317F48">
              <w:rPr>
                <w:rFonts w:ascii="Arial" w:hAnsi="Arial" w:cs="Arial"/>
                <w:sz w:val="16"/>
                <w:szCs w:val="16"/>
              </w:rPr>
              <w:t xml:space="preserve"> per squ</w:t>
            </w:r>
            <w:r>
              <w:rPr>
                <w:rFonts w:ascii="Arial" w:hAnsi="Arial" w:cs="Arial"/>
                <w:sz w:val="16"/>
                <w:szCs w:val="16"/>
              </w:rPr>
              <w:t>are foot</w:t>
            </w:r>
            <w:r w:rsidRPr="00317F48">
              <w:rPr>
                <w:rFonts w:ascii="Arial" w:hAnsi="Arial" w:cs="Arial"/>
                <w:sz w:val="16"/>
                <w:szCs w:val="16"/>
              </w:rPr>
              <w:t>.</w:t>
            </w:r>
            <w:r>
              <w:rPr>
                <w:rFonts w:ascii="Arial" w:hAnsi="Arial" w:cs="Arial"/>
                <w:sz w:val="16"/>
                <w:szCs w:val="16"/>
              </w:rPr>
              <w:t xml:space="preserve"> Please include any additional Tenant Improvement Allowance that Landlord is willing to capitalize.  Any</w:t>
            </w:r>
            <w:r w:rsidRPr="00317F48">
              <w:rPr>
                <w:rFonts w:ascii="Arial" w:hAnsi="Arial" w:cs="Arial"/>
                <w:sz w:val="16"/>
                <w:szCs w:val="16"/>
              </w:rPr>
              <w:t xml:space="preserve"> </w:t>
            </w:r>
            <w:r>
              <w:rPr>
                <w:rFonts w:ascii="Arial" w:hAnsi="Arial" w:cs="Arial"/>
                <w:sz w:val="16"/>
                <w:szCs w:val="16"/>
              </w:rPr>
              <w:t>unused</w:t>
            </w:r>
            <w:r w:rsidRPr="00317F48">
              <w:rPr>
                <w:rFonts w:ascii="Arial" w:hAnsi="Arial" w:cs="Arial"/>
                <w:sz w:val="16"/>
                <w:szCs w:val="16"/>
              </w:rPr>
              <w:t xml:space="preserve"> portion of the Tenant Improvement Allowance will be applied toward Base Rent, not to exceed 25% of total Base Rent in any month.</w:t>
            </w:r>
          </w:p>
        </w:tc>
        <w:tc>
          <w:tcPr>
            <w:tcW w:w="2160" w:type="dxa"/>
            <w:tcBorders>
              <w:top w:val="double" w:sz="4" w:space="0" w:color="auto"/>
              <w:left w:val="double" w:sz="4" w:space="0" w:color="auto"/>
              <w:bottom w:val="double" w:sz="4" w:space="0" w:color="auto"/>
              <w:right w:val="double" w:sz="4" w:space="0" w:color="auto"/>
            </w:tcBorders>
          </w:tcPr>
          <w:p w14:paraId="6F45C5A9" w14:textId="7B17A9EF" w:rsidR="00434957" w:rsidRPr="00764665" w:rsidRDefault="00434957" w:rsidP="005E3BE0">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offers $1.00/SF in capitalized tenant improvements as a part of the Base Rent. Facility is essentially complete with the exception of offices.  Facility currently has LED lighting, and dock package (14</w:t>
            </w:r>
            <w:r w:rsidR="00961926">
              <w:rPr>
                <w:rFonts w:ascii="Arial" w:hAnsi="Arial" w:cs="Arial"/>
                <w:color w:val="2E74B5" w:themeColor="accent1" w:themeShade="BF"/>
                <w:sz w:val="16"/>
                <w:szCs w:val="16"/>
              </w:rPr>
              <w:t>2</w:t>
            </w:r>
            <w:r w:rsidRPr="00764665">
              <w:rPr>
                <w:rFonts w:ascii="Arial" w:hAnsi="Arial" w:cs="Arial"/>
                <w:color w:val="2E74B5" w:themeColor="accent1" w:themeShade="BF"/>
                <w:sz w:val="16"/>
                <w:szCs w:val="16"/>
              </w:rPr>
              <w:t xml:space="preserve"> locations) (30,000# pit style levelers, dock seals), </w:t>
            </w:r>
            <w:proofErr w:type="gramStart"/>
            <w:r w:rsidRPr="00764665">
              <w:rPr>
                <w:rFonts w:ascii="Arial" w:hAnsi="Arial" w:cs="Arial"/>
                <w:color w:val="2E74B5" w:themeColor="accent1" w:themeShade="BF"/>
                <w:sz w:val="16"/>
                <w:szCs w:val="16"/>
              </w:rPr>
              <w:t>6 inch</w:t>
            </w:r>
            <w:proofErr w:type="gramEnd"/>
            <w:r w:rsidRPr="00764665">
              <w:rPr>
                <w:rFonts w:ascii="Arial" w:hAnsi="Arial" w:cs="Arial"/>
                <w:color w:val="2E74B5" w:themeColor="accent1" w:themeShade="BF"/>
                <w:sz w:val="16"/>
                <w:szCs w:val="16"/>
              </w:rPr>
              <w:t xml:space="preserve"> floors, ESFR fire suppression system. Any requested Tenant improvements above th</w:t>
            </w:r>
            <w:r>
              <w:rPr>
                <w:rFonts w:ascii="Arial" w:hAnsi="Arial" w:cs="Arial"/>
                <w:color w:val="2E74B5" w:themeColor="accent1" w:themeShade="BF"/>
                <w:sz w:val="16"/>
                <w:szCs w:val="16"/>
              </w:rPr>
              <w:t>is</w:t>
            </w:r>
            <w:r w:rsidRPr="00764665">
              <w:rPr>
                <w:rFonts w:ascii="Arial" w:hAnsi="Arial" w:cs="Arial"/>
                <w:color w:val="2E74B5" w:themeColor="accent1" w:themeShade="BF"/>
                <w:sz w:val="16"/>
                <w:szCs w:val="16"/>
              </w:rPr>
              <w:t xml:space="preserve"> amount to include additional car parking and trailer drops can be financed through the </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Upfit Adder Formula</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of </w:t>
            </w:r>
            <w:r w:rsidRPr="00D54AA9">
              <w:rPr>
                <w:rFonts w:ascii="Arial" w:hAnsi="Arial" w:cs="Arial"/>
                <w:color w:val="2E74B5" w:themeColor="accent1" w:themeShade="BF"/>
                <w:sz w:val="16"/>
                <w:szCs w:val="16"/>
              </w:rPr>
              <w:t xml:space="preserve">$0.0175/SF/YR </w:t>
            </w:r>
            <w:r w:rsidRPr="00764665">
              <w:rPr>
                <w:rFonts w:ascii="Arial" w:hAnsi="Arial" w:cs="Arial"/>
                <w:color w:val="2E74B5" w:themeColor="accent1" w:themeShade="BF"/>
                <w:sz w:val="16"/>
                <w:szCs w:val="16"/>
              </w:rPr>
              <w:t xml:space="preserve">per $75,000 in cost. </w:t>
            </w:r>
          </w:p>
        </w:tc>
        <w:tc>
          <w:tcPr>
            <w:tcW w:w="2160" w:type="dxa"/>
            <w:tcBorders>
              <w:top w:val="double" w:sz="4" w:space="0" w:color="auto"/>
              <w:left w:val="double" w:sz="4" w:space="0" w:color="auto"/>
              <w:bottom w:val="double" w:sz="4" w:space="0" w:color="auto"/>
              <w:right w:val="double" w:sz="4" w:space="0" w:color="auto"/>
            </w:tcBorders>
          </w:tcPr>
          <w:p w14:paraId="68C5C425" w14:textId="7216553D" w:rsidR="00434957" w:rsidRDefault="00434957" w:rsidP="005E3BE0">
            <w:pPr>
              <w:rPr>
                <w:rFonts w:ascii="Arial" w:hAnsi="Arial" w:cs="Arial"/>
                <w:color w:val="FF0000"/>
                <w:sz w:val="16"/>
                <w:szCs w:val="16"/>
              </w:rPr>
            </w:pPr>
            <w:r w:rsidRPr="00521C16">
              <w:rPr>
                <w:rFonts w:ascii="Arial" w:hAnsi="Arial" w:cs="Arial"/>
                <w:color w:val="FF0000"/>
                <w:sz w:val="16"/>
                <w:szCs w:val="16"/>
              </w:rPr>
              <w:t xml:space="preserve">$5.00 PSF Tenant Improvement Allowance to </w:t>
            </w:r>
            <w:r>
              <w:rPr>
                <w:rFonts w:ascii="Arial" w:hAnsi="Arial" w:cs="Arial"/>
                <w:color w:val="FF0000"/>
                <w:sz w:val="16"/>
                <w:szCs w:val="16"/>
              </w:rPr>
              <w:t>be applied toward office build-out, additional trailer parking, additional car parking, and electrical upgrades.</w:t>
            </w:r>
          </w:p>
          <w:p w14:paraId="1538C2A1" w14:textId="77777777" w:rsidR="00BD6355" w:rsidRDefault="00BD6355" w:rsidP="005E3BE0">
            <w:pPr>
              <w:rPr>
                <w:rFonts w:ascii="Arial" w:hAnsi="Arial" w:cs="Arial"/>
                <w:color w:val="FF0000"/>
                <w:sz w:val="16"/>
                <w:szCs w:val="16"/>
              </w:rPr>
            </w:pPr>
          </w:p>
          <w:p w14:paraId="11D7F10B" w14:textId="26073B79" w:rsidR="00434957" w:rsidRDefault="00434957" w:rsidP="005E3BE0">
            <w:pPr>
              <w:rPr>
                <w:rFonts w:ascii="Arial" w:hAnsi="Arial" w:cs="Arial"/>
                <w:color w:val="FF0000"/>
                <w:sz w:val="16"/>
                <w:szCs w:val="16"/>
              </w:rPr>
            </w:pPr>
            <w:r>
              <w:rPr>
                <w:rFonts w:ascii="Arial" w:hAnsi="Arial" w:cs="Arial"/>
                <w:color w:val="FF0000"/>
                <w:sz w:val="16"/>
                <w:szCs w:val="16"/>
              </w:rPr>
              <w:t>Any requested Tenant improvements above this amount shall be open book at 5.50% yield on cost over the term of the lease.</w:t>
            </w:r>
          </w:p>
          <w:p w14:paraId="30D2A1E2" w14:textId="5390E615" w:rsidR="00434957" w:rsidRDefault="00434957" w:rsidP="005E3BE0">
            <w:pPr>
              <w:rPr>
                <w:rFonts w:ascii="Arial" w:hAnsi="Arial" w:cs="Arial"/>
                <w:color w:val="FF0000"/>
                <w:sz w:val="16"/>
                <w:szCs w:val="16"/>
              </w:rPr>
            </w:pPr>
          </w:p>
          <w:p w14:paraId="4046D087" w14:textId="77777777" w:rsidR="00BD6355" w:rsidRDefault="00BD6355" w:rsidP="005E3BE0">
            <w:pPr>
              <w:rPr>
                <w:rFonts w:ascii="Arial" w:hAnsi="Arial" w:cs="Arial"/>
                <w:color w:val="FF0000"/>
                <w:sz w:val="16"/>
                <w:szCs w:val="16"/>
              </w:rPr>
            </w:pPr>
          </w:p>
          <w:p w14:paraId="2191C941" w14:textId="0233D7BB" w:rsidR="00434957" w:rsidRPr="00521C16" w:rsidRDefault="00434957" w:rsidP="005E3BE0">
            <w:pPr>
              <w:rPr>
                <w:rFonts w:ascii="Arial" w:hAnsi="Arial" w:cs="Arial"/>
                <w:color w:val="2E74B5" w:themeColor="accent1" w:themeShade="BF"/>
                <w:sz w:val="16"/>
                <w:szCs w:val="16"/>
              </w:rPr>
            </w:pPr>
            <w:r>
              <w:rPr>
                <w:rFonts w:ascii="Arial" w:hAnsi="Arial" w:cs="Arial"/>
                <w:color w:val="FF0000"/>
                <w:sz w:val="16"/>
                <w:szCs w:val="16"/>
              </w:rPr>
              <w:t>Please provide full specs to include manufacturers on pit levelers and dock seals.  Tenant requires their own spec for these and will remove existing if they do not match.  Landlord shall keep existing dock equipment and credit the cost of such into the Tenant Improvement Allowance.</w:t>
            </w:r>
          </w:p>
        </w:tc>
        <w:tc>
          <w:tcPr>
            <w:tcW w:w="3780" w:type="dxa"/>
            <w:tcBorders>
              <w:top w:val="double" w:sz="4" w:space="0" w:color="auto"/>
              <w:left w:val="double" w:sz="4" w:space="0" w:color="auto"/>
              <w:bottom w:val="double" w:sz="4" w:space="0" w:color="auto"/>
              <w:right w:val="double" w:sz="4" w:space="0" w:color="auto"/>
            </w:tcBorders>
          </w:tcPr>
          <w:p w14:paraId="448DE487" w14:textId="77777777" w:rsidR="00434957" w:rsidRDefault="00085B29" w:rsidP="005E3BE0">
            <w:pPr>
              <w:rPr>
                <w:rFonts w:ascii="Arial" w:hAnsi="Arial" w:cs="Arial"/>
                <w:color w:val="00B050"/>
                <w:sz w:val="16"/>
                <w:szCs w:val="16"/>
              </w:rPr>
            </w:pPr>
            <w:r w:rsidRPr="00085B29">
              <w:rPr>
                <w:rFonts w:ascii="Arial" w:hAnsi="Arial" w:cs="Arial"/>
                <w:color w:val="00B050"/>
                <w:sz w:val="16"/>
                <w:szCs w:val="16"/>
              </w:rPr>
              <w:t>Tenant Allowance to be addressed in Base Rent section below:</w:t>
            </w:r>
          </w:p>
          <w:p w14:paraId="0EA7E622" w14:textId="77777777" w:rsidR="00B17E6D" w:rsidRDefault="00B17E6D" w:rsidP="005E3BE0">
            <w:pPr>
              <w:rPr>
                <w:rFonts w:ascii="Arial" w:hAnsi="Arial" w:cs="Arial"/>
                <w:color w:val="00B050"/>
                <w:sz w:val="16"/>
                <w:szCs w:val="16"/>
              </w:rPr>
            </w:pPr>
          </w:p>
          <w:p w14:paraId="24E59182" w14:textId="77777777" w:rsidR="00B17E6D" w:rsidRDefault="00B17E6D" w:rsidP="005E3BE0">
            <w:pPr>
              <w:rPr>
                <w:rFonts w:ascii="Arial" w:hAnsi="Arial" w:cs="Arial"/>
                <w:color w:val="00B050"/>
                <w:sz w:val="16"/>
                <w:szCs w:val="16"/>
              </w:rPr>
            </w:pPr>
          </w:p>
          <w:p w14:paraId="64B2839D" w14:textId="77777777" w:rsidR="00B17E6D" w:rsidRDefault="00B17E6D" w:rsidP="005E3BE0">
            <w:pPr>
              <w:rPr>
                <w:rFonts w:ascii="Arial" w:hAnsi="Arial" w:cs="Arial"/>
                <w:color w:val="00B050"/>
                <w:sz w:val="16"/>
                <w:szCs w:val="16"/>
              </w:rPr>
            </w:pPr>
          </w:p>
          <w:p w14:paraId="79E90B7A" w14:textId="70468F56" w:rsidR="00B17E6D" w:rsidRDefault="00B17E6D" w:rsidP="005E3BE0">
            <w:pPr>
              <w:rPr>
                <w:rFonts w:ascii="Arial" w:hAnsi="Arial" w:cs="Arial"/>
                <w:color w:val="00B050"/>
                <w:sz w:val="16"/>
                <w:szCs w:val="16"/>
              </w:rPr>
            </w:pPr>
          </w:p>
          <w:p w14:paraId="5DF5BC11" w14:textId="77777777" w:rsidR="00B31958" w:rsidRDefault="00B31958" w:rsidP="005E3BE0">
            <w:pPr>
              <w:rPr>
                <w:rFonts w:ascii="Arial" w:hAnsi="Arial" w:cs="Arial"/>
                <w:color w:val="00B050"/>
                <w:sz w:val="16"/>
                <w:szCs w:val="16"/>
              </w:rPr>
            </w:pPr>
          </w:p>
          <w:p w14:paraId="26704CF0" w14:textId="77777777" w:rsidR="005E3BE0" w:rsidRDefault="005E3BE0" w:rsidP="005E3BE0">
            <w:pPr>
              <w:rPr>
                <w:rFonts w:ascii="Arial" w:hAnsi="Arial" w:cs="Arial"/>
                <w:color w:val="00B050"/>
                <w:sz w:val="16"/>
                <w:szCs w:val="16"/>
              </w:rPr>
            </w:pPr>
          </w:p>
          <w:p w14:paraId="57186F1F" w14:textId="74E2EF44" w:rsidR="00BD6355" w:rsidRDefault="00BD6355" w:rsidP="005E3BE0">
            <w:pPr>
              <w:rPr>
                <w:rFonts w:ascii="Arial" w:hAnsi="Arial" w:cs="Arial"/>
                <w:color w:val="00B050"/>
                <w:sz w:val="16"/>
                <w:szCs w:val="16"/>
              </w:rPr>
            </w:pPr>
            <w:r>
              <w:rPr>
                <w:rFonts w:ascii="Arial" w:hAnsi="Arial" w:cs="Arial"/>
                <w:color w:val="00B050"/>
                <w:sz w:val="16"/>
                <w:szCs w:val="16"/>
              </w:rPr>
              <w:t xml:space="preserve">We require </w:t>
            </w:r>
            <w:r w:rsidR="003F27EE">
              <w:rPr>
                <w:rFonts w:ascii="Arial" w:hAnsi="Arial" w:cs="Arial"/>
                <w:color w:val="00B050"/>
                <w:sz w:val="16"/>
                <w:szCs w:val="16"/>
              </w:rPr>
              <w:t>8</w:t>
            </w:r>
            <w:r>
              <w:rPr>
                <w:rFonts w:ascii="Arial" w:hAnsi="Arial" w:cs="Arial"/>
                <w:color w:val="00B050"/>
                <w:sz w:val="16"/>
                <w:szCs w:val="16"/>
              </w:rPr>
              <w:t>.0% IRR on our capital. Tenant improvements over the per SF Allowance financed by Landlord shall not exceed $3,500,000.</w:t>
            </w:r>
          </w:p>
          <w:p w14:paraId="7FDED359" w14:textId="373CD2AF" w:rsidR="005E3BE0" w:rsidRDefault="005E3BE0" w:rsidP="005E3BE0">
            <w:pPr>
              <w:rPr>
                <w:rFonts w:ascii="Arial" w:hAnsi="Arial" w:cs="Arial"/>
                <w:color w:val="00B050"/>
                <w:sz w:val="16"/>
                <w:szCs w:val="16"/>
              </w:rPr>
            </w:pPr>
          </w:p>
          <w:p w14:paraId="336B5CBD" w14:textId="38D19E58" w:rsidR="00B31958" w:rsidRDefault="00B31958" w:rsidP="005E3BE0">
            <w:pPr>
              <w:rPr>
                <w:rFonts w:ascii="Arial" w:hAnsi="Arial" w:cs="Arial"/>
                <w:color w:val="00B050"/>
                <w:sz w:val="16"/>
                <w:szCs w:val="16"/>
              </w:rPr>
            </w:pPr>
          </w:p>
          <w:p w14:paraId="5CB46E15" w14:textId="77777777" w:rsidR="00B31958" w:rsidRDefault="00B31958" w:rsidP="005E3BE0">
            <w:pPr>
              <w:rPr>
                <w:rFonts w:ascii="Arial" w:hAnsi="Arial" w:cs="Arial"/>
                <w:color w:val="00B050"/>
                <w:sz w:val="16"/>
                <w:szCs w:val="16"/>
              </w:rPr>
            </w:pPr>
          </w:p>
          <w:p w14:paraId="6DC2C8CF" w14:textId="01913728" w:rsidR="00BD6355" w:rsidRPr="006005B9" w:rsidRDefault="00BD6355" w:rsidP="005E3BE0">
            <w:pPr>
              <w:rPr>
                <w:rFonts w:ascii="Arial" w:hAnsi="Arial" w:cs="Arial"/>
                <w:color w:val="00B050"/>
                <w:sz w:val="16"/>
                <w:szCs w:val="16"/>
              </w:rPr>
            </w:pPr>
            <w:r>
              <w:rPr>
                <w:rFonts w:ascii="Arial" w:hAnsi="Arial" w:cs="Arial"/>
                <w:color w:val="00B050"/>
                <w:sz w:val="16"/>
                <w:szCs w:val="16"/>
              </w:rPr>
              <w:t>We have received Amazon specs for dock equipment and one of the approved vendors is the one we had contracted with</w:t>
            </w:r>
            <w:r w:rsidR="006005B9">
              <w:rPr>
                <w:rFonts w:ascii="Arial" w:hAnsi="Arial" w:cs="Arial"/>
                <w:color w:val="00B050"/>
                <w:sz w:val="16"/>
                <w:szCs w:val="16"/>
              </w:rPr>
              <w:t xml:space="preserve"> to provide other equipment</w:t>
            </w:r>
            <w:r>
              <w:rPr>
                <w:rFonts w:ascii="Arial" w:hAnsi="Arial" w:cs="Arial"/>
                <w:color w:val="00B050"/>
                <w:sz w:val="16"/>
                <w:szCs w:val="16"/>
              </w:rPr>
              <w:t xml:space="preserve"> and they have agreed to upgrade the order to the Amazon approved dock equipment and keep our scheduled delivery dates. Costs of dock equipment to be applied to TI Allowance.  </w:t>
            </w:r>
          </w:p>
        </w:tc>
      </w:tr>
      <w:tr w:rsidR="00434957" w:rsidRPr="00317F48" w14:paraId="024A8A89" w14:textId="649EA648" w:rsidTr="00B31958">
        <w:trPr>
          <w:trHeight w:val="699"/>
          <w:jc w:val="center"/>
        </w:trPr>
        <w:tc>
          <w:tcPr>
            <w:tcW w:w="2070" w:type="dxa"/>
            <w:tcBorders>
              <w:top w:val="double" w:sz="4" w:space="0" w:color="auto"/>
              <w:left w:val="double" w:sz="4" w:space="0" w:color="auto"/>
              <w:bottom w:val="double" w:sz="4" w:space="0" w:color="auto"/>
              <w:right w:val="double" w:sz="4" w:space="0" w:color="auto"/>
            </w:tcBorders>
          </w:tcPr>
          <w:p w14:paraId="0258B8BF" w14:textId="08362668" w:rsidR="00434957" w:rsidRPr="00317F48" w:rsidRDefault="00434957" w:rsidP="003226FF">
            <w:pPr>
              <w:rPr>
                <w:rFonts w:ascii="Arial" w:hAnsi="Arial" w:cs="Arial"/>
                <w:b/>
                <w:sz w:val="16"/>
                <w:szCs w:val="16"/>
              </w:rPr>
            </w:pPr>
            <w:r w:rsidRPr="00317F48">
              <w:rPr>
                <w:rFonts w:ascii="Arial" w:hAnsi="Arial" w:cs="Arial"/>
                <w:b/>
                <w:sz w:val="16"/>
                <w:szCs w:val="16"/>
              </w:rPr>
              <w:t>Permit Contingency:</w:t>
            </w:r>
          </w:p>
        </w:tc>
        <w:tc>
          <w:tcPr>
            <w:tcW w:w="6735" w:type="dxa"/>
            <w:tcBorders>
              <w:top w:val="double" w:sz="4" w:space="0" w:color="auto"/>
              <w:left w:val="double" w:sz="4" w:space="0" w:color="auto"/>
              <w:bottom w:val="double" w:sz="4" w:space="0" w:color="auto"/>
              <w:right w:val="double" w:sz="4" w:space="0" w:color="auto"/>
            </w:tcBorders>
          </w:tcPr>
          <w:p w14:paraId="20B4228C" w14:textId="1E95DD9D" w:rsidR="00434957" w:rsidRPr="00317F48" w:rsidRDefault="00434957" w:rsidP="003226FF">
            <w:pPr>
              <w:rPr>
                <w:rFonts w:ascii="Arial" w:hAnsi="Arial" w:cs="Arial"/>
                <w:sz w:val="16"/>
                <w:szCs w:val="16"/>
              </w:rPr>
            </w:pPr>
            <w:r w:rsidRPr="00317F48">
              <w:rPr>
                <w:rFonts w:ascii="Arial" w:eastAsia="Arial" w:hAnsi="Arial" w:cs="Arial"/>
                <w:sz w:val="16"/>
                <w:szCs w:val="16"/>
              </w:rPr>
              <w:t>Tenant will have the right to terminate the lease if it is unable to obtain all permits, variances and approvals needed for the construction of Initial Improvements and to operate in the Premises to Tenant’s satisfaction. Landlord will reasonably cooperate with Tenant to obtain any necessary permits or approvals.</w:t>
            </w:r>
          </w:p>
        </w:tc>
        <w:tc>
          <w:tcPr>
            <w:tcW w:w="2160" w:type="dxa"/>
            <w:tcBorders>
              <w:top w:val="double" w:sz="4" w:space="0" w:color="auto"/>
              <w:left w:val="double" w:sz="4" w:space="0" w:color="auto"/>
              <w:bottom w:val="double" w:sz="4" w:space="0" w:color="auto"/>
              <w:right w:val="double" w:sz="4" w:space="0" w:color="auto"/>
            </w:tcBorders>
          </w:tcPr>
          <w:p w14:paraId="454336D6" w14:textId="6C87DA8D" w:rsidR="00434957" w:rsidRPr="00764665" w:rsidRDefault="00434957" w:rsidP="003226F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If </w:t>
            </w:r>
            <w:r>
              <w:rPr>
                <w:rFonts w:ascii="Arial" w:hAnsi="Arial" w:cs="Arial"/>
                <w:color w:val="2E74B5" w:themeColor="accent1" w:themeShade="BF"/>
                <w:sz w:val="16"/>
                <w:szCs w:val="16"/>
              </w:rPr>
              <w:t xml:space="preserve">the </w:t>
            </w:r>
            <w:r w:rsidRPr="00764665">
              <w:rPr>
                <w:rFonts w:ascii="Arial" w:hAnsi="Arial" w:cs="Arial"/>
                <w:color w:val="2E74B5" w:themeColor="accent1" w:themeShade="BF"/>
                <w:sz w:val="16"/>
                <w:szCs w:val="16"/>
              </w:rPr>
              <w:t xml:space="preserve">Tenant manages this process, Landlord will continue to market the facility until such time as the plans are permitted by </w:t>
            </w:r>
            <w:r w:rsidRPr="00764665">
              <w:rPr>
                <w:rFonts w:ascii="Arial" w:hAnsi="Arial" w:cs="Arial"/>
                <w:color w:val="2E74B5" w:themeColor="accent1" w:themeShade="BF"/>
                <w:sz w:val="16"/>
                <w:szCs w:val="16"/>
              </w:rPr>
              <w:lastRenderedPageBreak/>
              <w:t xml:space="preserve">the Authority </w:t>
            </w:r>
            <w:r w:rsidR="00961926">
              <w:rPr>
                <w:rFonts w:ascii="Arial" w:hAnsi="Arial" w:cs="Arial"/>
                <w:color w:val="2E74B5" w:themeColor="accent1" w:themeShade="BF"/>
                <w:sz w:val="16"/>
                <w:szCs w:val="16"/>
              </w:rPr>
              <w:t>H</w:t>
            </w:r>
            <w:r w:rsidRPr="00764665">
              <w:rPr>
                <w:rFonts w:ascii="Arial" w:hAnsi="Arial" w:cs="Arial"/>
                <w:color w:val="2E74B5" w:themeColor="accent1" w:themeShade="BF"/>
                <w:sz w:val="16"/>
                <w:szCs w:val="16"/>
              </w:rPr>
              <w:t xml:space="preserve">aving Jurisdiction. </w:t>
            </w:r>
          </w:p>
          <w:p w14:paraId="399E2051" w14:textId="03400E9D" w:rsidR="00434957" w:rsidRPr="00764665" w:rsidRDefault="00434957" w:rsidP="003226F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If </w:t>
            </w:r>
            <w:r>
              <w:rPr>
                <w:rFonts w:ascii="Arial" w:hAnsi="Arial" w:cs="Arial"/>
                <w:color w:val="2E74B5" w:themeColor="accent1" w:themeShade="BF"/>
                <w:sz w:val="16"/>
                <w:szCs w:val="16"/>
              </w:rPr>
              <w:t xml:space="preserve">the </w:t>
            </w:r>
            <w:r w:rsidRPr="00764665">
              <w:rPr>
                <w:rFonts w:ascii="Arial" w:hAnsi="Arial" w:cs="Arial"/>
                <w:color w:val="2E74B5" w:themeColor="accent1" w:themeShade="BF"/>
                <w:sz w:val="16"/>
                <w:szCs w:val="16"/>
              </w:rPr>
              <w:t>Landlord manages the process, Landlord will agree to seek all permits and variances needed for uses that comply with the zoning of the property. Tenant agrees to cooperate with Landlord as needed to complete the required processes. Landlord will not market the facility if allowed to manage the permitting process. If Landlord cannot obtain the required permits and/or variances, Tenant will have the option to cancel the Lease.</w:t>
            </w:r>
          </w:p>
        </w:tc>
        <w:tc>
          <w:tcPr>
            <w:tcW w:w="2160" w:type="dxa"/>
            <w:tcBorders>
              <w:top w:val="double" w:sz="4" w:space="0" w:color="auto"/>
              <w:left w:val="double" w:sz="4" w:space="0" w:color="auto"/>
              <w:bottom w:val="double" w:sz="4" w:space="0" w:color="auto"/>
              <w:right w:val="double" w:sz="4" w:space="0" w:color="auto"/>
            </w:tcBorders>
          </w:tcPr>
          <w:p w14:paraId="1AD8AA46" w14:textId="25F9943D" w:rsidR="00434957" w:rsidRDefault="00434957" w:rsidP="003226FF">
            <w:pPr>
              <w:rPr>
                <w:rFonts w:ascii="Arial" w:hAnsi="Arial" w:cs="Arial"/>
                <w:color w:val="FF0000"/>
                <w:sz w:val="16"/>
                <w:szCs w:val="16"/>
              </w:rPr>
            </w:pPr>
            <w:r>
              <w:rPr>
                <w:rFonts w:ascii="Arial" w:hAnsi="Arial" w:cs="Arial"/>
                <w:color w:val="FF0000"/>
                <w:sz w:val="16"/>
                <w:szCs w:val="16"/>
              </w:rPr>
              <w:lastRenderedPageBreak/>
              <w:t xml:space="preserve">Tenant will prefer to control the process and work closely with Landlord to do so.  Tenant will request that Landlord not market the property while both </w:t>
            </w:r>
            <w:r>
              <w:rPr>
                <w:rFonts w:ascii="Arial" w:hAnsi="Arial" w:cs="Arial"/>
                <w:color w:val="FF0000"/>
                <w:sz w:val="16"/>
                <w:szCs w:val="16"/>
              </w:rPr>
              <w:lastRenderedPageBreak/>
              <w:t>sides are working in good faith to obtain permits in a timely manner.</w:t>
            </w:r>
          </w:p>
          <w:p w14:paraId="4424B6E6" w14:textId="77777777" w:rsidR="00434957" w:rsidRDefault="00434957" w:rsidP="003226FF">
            <w:pPr>
              <w:rPr>
                <w:rFonts w:ascii="Arial" w:hAnsi="Arial" w:cs="Arial"/>
                <w:color w:val="FF0000"/>
                <w:sz w:val="16"/>
                <w:szCs w:val="16"/>
              </w:rPr>
            </w:pPr>
          </w:p>
          <w:p w14:paraId="69352853" w14:textId="77777777" w:rsidR="00434957" w:rsidRDefault="00434957" w:rsidP="003226FF">
            <w:pPr>
              <w:rPr>
                <w:rFonts w:ascii="Arial" w:hAnsi="Arial" w:cs="Arial"/>
                <w:color w:val="FF0000"/>
                <w:sz w:val="16"/>
                <w:szCs w:val="16"/>
              </w:rPr>
            </w:pPr>
          </w:p>
          <w:p w14:paraId="3DDE5F3D" w14:textId="1B955826" w:rsidR="00434957" w:rsidRPr="00764665" w:rsidRDefault="00434957" w:rsidP="003226FF">
            <w:pPr>
              <w:rPr>
                <w:rFonts w:ascii="Arial" w:hAnsi="Arial" w:cs="Arial"/>
                <w:color w:val="2E74B5" w:themeColor="accent1" w:themeShade="BF"/>
                <w:sz w:val="16"/>
                <w:szCs w:val="16"/>
              </w:rPr>
            </w:pPr>
            <w:r>
              <w:rPr>
                <w:rFonts w:ascii="Arial" w:hAnsi="Arial" w:cs="Arial"/>
                <w:color w:val="FF0000"/>
                <w:sz w:val="16"/>
                <w:szCs w:val="16"/>
              </w:rPr>
              <w:t>To be further addressed with Tenant counsel in the Lease.</w:t>
            </w:r>
          </w:p>
        </w:tc>
        <w:tc>
          <w:tcPr>
            <w:tcW w:w="3780" w:type="dxa"/>
            <w:tcBorders>
              <w:top w:val="double" w:sz="4" w:space="0" w:color="auto"/>
              <w:left w:val="double" w:sz="4" w:space="0" w:color="auto"/>
              <w:bottom w:val="double" w:sz="4" w:space="0" w:color="auto"/>
              <w:right w:val="double" w:sz="4" w:space="0" w:color="auto"/>
            </w:tcBorders>
          </w:tcPr>
          <w:p w14:paraId="392116CF" w14:textId="1FB06F86" w:rsidR="00434957" w:rsidRDefault="006005B9" w:rsidP="003226FF">
            <w:pPr>
              <w:rPr>
                <w:rFonts w:ascii="Arial" w:hAnsi="Arial" w:cs="Arial"/>
                <w:color w:val="00B050"/>
                <w:sz w:val="16"/>
                <w:szCs w:val="16"/>
              </w:rPr>
            </w:pPr>
            <w:r>
              <w:rPr>
                <w:rFonts w:ascii="Arial" w:hAnsi="Arial" w:cs="Arial"/>
                <w:color w:val="00B050"/>
                <w:sz w:val="16"/>
                <w:szCs w:val="16"/>
              </w:rPr>
              <w:lastRenderedPageBreak/>
              <w:t>Tenant may man</w:t>
            </w:r>
            <w:r w:rsidR="00685884">
              <w:rPr>
                <w:rFonts w:ascii="Arial" w:hAnsi="Arial" w:cs="Arial"/>
                <w:color w:val="00B050"/>
                <w:sz w:val="16"/>
                <w:szCs w:val="16"/>
              </w:rPr>
              <w:t>a</w:t>
            </w:r>
            <w:r>
              <w:rPr>
                <w:rFonts w:ascii="Arial" w:hAnsi="Arial" w:cs="Arial"/>
                <w:color w:val="00B050"/>
                <w:sz w:val="16"/>
                <w:szCs w:val="16"/>
              </w:rPr>
              <w:t xml:space="preserve">ge the permitting process </w:t>
            </w:r>
            <w:r w:rsidR="0021021F">
              <w:rPr>
                <w:rFonts w:ascii="Arial" w:hAnsi="Arial" w:cs="Arial"/>
                <w:color w:val="00B050"/>
                <w:sz w:val="16"/>
                <w:szCs w:val="16"/>
              </w:rPr>
              <w:t>with</w:t>
            </w:r>
            <w:r>
              <w:rPr>
                <w:rFonts w:ascii="Arial" w:hAnsi="Arial" w:cs="Arial"/>
                <w:color w:val="00B050"/>
                <w:sz w:val="16"/>
                <w:szCs w:val="16"/>
              </w:rPr>
              <w:t xml:space="preserve"> a fixed Lease / Rent commencement date. Subject to Landlord’s ability to get a Temporary Certificate of Occupancy for the Tenant.</w:t>
            </w:r>
          </w:p>
          <w:p w14:paraId="2BAD4435" w14:textId="77777777" w:rsidR="006005B9" w:rsidRDefault="006005B9" w:rsidP="003226FF">
            <w:pPr>
              <w:rPr>
                <w:rFonts w:ascii="Arial" w:hAnsi="Arial" w:cs="Arial"/>
                <w:color w:val="00B050"/>
                <w:sz w:val="16"/>
                <w:szCs w:val="16"/>
              </w:rPr>
            </w:pPr>
          </w:p>
          <w:p w14:paraId="78CDDB19" w14:textId="10F00CD9" w:rsidR="006005B9" w:rsidRDefault="006005B9" w:rsidP="003226FF">
            <w:pPr>
              <w:rPr>
                <w:rFonts w:ascii="Arial" w:hAnsi="Arial" w:cs="Arial"/>
                <w:color w:val="00B050"/>
                <w:sz w:val="16"/>
                <w:szCs w:val="16"/>
              </w:rPr>
            </w:pPr>
          </w:p>
          <w:p w14:paraId="6429A5EA" w14:textId="2CCEEDFB" w:rsidR="00B31958" w:rsidRDefault="00B31958" w:rsidP="003226FF">
            <w:pPr>
              <w:rPr>
                <w:rFonts w:ascii="Arial" w:hAnsi="Arial" w:cs="Arial"/>
                <w:color w:val="00B050"/>
                <w:sz w:val="16"/>
                <w:szCs w:val="16"/>
              </w:rPr>
            </w:pPr>
          </w:p>
          <w:p w14:paraId="198C8636" w14:textId="3F0578CB" w:rsidR="00B31958" w:rsidRDefault="00B31958" w:rsidP="003226FF">
            <w:pPr>
              <w:rPr>
                <w:rFonts w:ascii="Arial" w:hAnsi="Arial" w:cs="Arial"/>
                <w:color w:val="00B050"/>
                <w:sz w:val="16"/>
                <w:szCs w:val="16"/>
              </w:rPr>
            </w:pPr>
          </w:p>
          <w:p w14:paraId="4FF7DFE8" w14:textId="7355B127" w:rsidR="00B31958" w:rsidRDefault="00B31958" w:rsidP="003226FF">
            <w:pPr>
              <w:rPr>
                <w:rFonts w:ascii="Arial" w:hAnsi="Arial" w:cs="Arial"/>
                <w:color w:val="00B050"/>
                <w:sz w:val="16"/>
                <w:szCs w:val="16"/>
              </w:rPr>
            </w:pPr>
          </w:p>
          <w:p w14:paraId="7F11A498" w14:textId="77777777" w:rsidR="00B31958" w:rsidRDefault="00B31958" w:rsidP="003226FF">
            <w:pPr>
              <w:rPr>
                <w:rFonts w:ascii="Arial" w:hAnsi="Arial" w:cs="Arial"/>
                <w:color w:val="00B050"/>
                <w:sz w:val="16"/>
                <w:szCs w:val="16"/>
              </w:rPr>
            </w:pPr>
          </w:p>
          <w:p w14:paraId="223F41A7" w14:textId="77777777" w:rsidR="006005B9" w:rsidRDefault="006005B9" w:rsidP="003226FF">
            <w:pPr>
              <w:rPr>
                <w:rFonts w:ascii="Arial" w:hAnsi="Arial" w:cs="Arial"/>
                <w:color w:val="00B050"/>
                <w:sz w:val="16"/>
                <w:szCs w:val="16"/>
              </w:rPr>
            </w:pPr>
          </w:p>
          <w:p w14:paraId="6FC66C0C" w14:textId="77777777" w:rsidR="006005B9" w:rsidRDefault="006005B9" w:rsidP="006005B9">
            <w:pPr>
              <w:rPr>
                <w:rFonts w:ascii="Arial" w:hAnsi="Arial" w:cs="Arial"/>
                <w:color w:val="00B050"/>
                <w:sz w:val="16"/>
                <w:szCs w:val="16"/>
              </w:rPr>
            </w:pPr>
            <w:r w:rsidRPr="00085B29">
              <w:rPr>
                <w:rFonts w:ascii="Arial" w:hAnsi="Arial" w:cs="Arial"/>
                <w:color w:val="00B050"/>
                <w:sz w:val="16"/>
                <w:szCs w:val="16"/>
              </w:rPr>
              <w:t>Lease / Rent Commencement to be addressed in Base Rent section below:</w:t>
            </w:r>
          </w:p>
          <w:p w14:paraId="355E0660" w14:textId="0C5B3650" w:rsidR="006005B9" w:rsidRPr="006005B9" w:rsidRDefault="006005B9" w:rsidP="003226FF">
            <w:pPr>
              <w:rPr>
                <w:rFonts w:ascii="Arial" w:hAnsi="Arial" w:cs="Arial"/>
                <w:color w:val="00B050"/>
                <w:sz w:val="16"/>
                <w:szCs w:val="16"/>
              </w:rPr>
            </w:pPr>
          </w:p>
        </w:tc>
      </w:tr>
      <w:tr w:rsidR="00434957" w:rsidRPr="00317F48" w14:paraId="317DD29A" w14:textId="73277221" w:rsidTr="00B31958">
        <w:tblPrEx>
          <w:tblCellMar>
            <w:top w:w="29" w:type="dxa"/>
            <w:left w:w="115" w:type="dxa"/>
            <w:right w:w="115" w:type="dxa"/>
          </w:tblCellMar>
        </w:tblPrEx>
        <w:trPr>
          <w:jc w:val="center"/>
        </w:trPr>
        <w:tc>
          <w:tcPr>
            <w:tcW w:w="10965" w:type="dxa"/>
            <w:gridSpan w:val="3"/>
            <w:tcBorders>
              <w:top w:val="double" w:sz="4" w:space="0" w:color="auto"/>
              <w:left w:val="double" w:sz="4" w:space="0" w:color="auto"/>
              <w:bottom w:val="double" w:sz="4" w:space="0" w:color="auto"/>
              <w:right w:val="double" w:sz="4" w:space="0" w:color="auto"/>
            </w:tcBorders>
            <w:shd w:val="clear" w:color="auto" w:fill="C0C0C0"/>
          </w:tcPr>
          <w:p w14:paraId="00B16BB6" w14:textId="77777777" w:rsidR="00434957" w:rsidRPr="00764665" w:rsidRDefault="00434957" w:rsidP="00B73B3A">
            <w:pPr>
              <w:keepNext/>
              <w:contextualSpacing/>
              <w:rPr>
                <w:rFonts w:ascii="Arial" w:hAnsi="Arial" w:cs="Arial"/>
                <w:b/>
                <w:color w:val="2E74B5" w:themeColor="accent1" w:themeShade="BF"/>
                <w:sz w:val="16"/>
                <w:szCs w:val="16"/>
              </w:rPr>
            </w:pPr>
            <w:r w:rsidRPr="00764665">
              <w:rPr>
                <w:rFonts w:ascii="Arial" w:hAnsi="Arial" w:cs="Arial"/>
                <w:b/>
                <w:color w:val="2E74B5" w:themeColor="accent1" w:themeShade="BF"/>
                <w:sz w:val="16"/>
                <w:szCs w:val="16"/>
              </w:rPr>
              <w:lastRenderedPageBreak/>
              <w:t>LEASE TERMS</w:t>
            </w:r>
          </w:p>
        </w:tc>
        <w:tc>
          <w:tcPr>
            <w:tcW w:w="2160" w:type="dxa"/>
            <w:tcBorders>
              <w:top w:val="double" w:sz="4" w:space="0" w:color="auto"/>
              <w:left w:val="double" w:sz="4" w:space="0" w:color="auto"/>
              <w:bottom w:val="double" w:sz="4" w:space="0" w:color="auto"/>
              <w:right w:val="double" w:sz="4" w:space="0" w:color="auto"/>
            </w:tcBorders>
            <w:shd w:val="clear" w:color="auto" w:fill="C0C0C0"/>
          </w:tcPr>
          <w:p w14:paraId="5703A877" w14:textId="77777777" w:rsidR="00434957" w:rsidRPr="00764665" w:rsidRDefault="00434957" w:rsidP="00B73B3A">
            <w:pPr>
              <w:keepNext/>
              <w:contextualSpacing/>
              <w:rPr>
                <w:rFonts w:ascii="Arial" w:hAnsi="Arial" w:cs="Arial"/>
                <w:b/>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shd w:val="clear" w:color="auto" w:fill="C0C0C0"/>
          </w:tcPr>
          <w:p w14:paraId="4B525359" w14:textId="77777777" w:rsidR="00434957" w:rsidRPr="00764665" w:rsidRDefault="00434957" w:rsidP="00B73B3A">
            <w:pPr>
              <w:keepNext/>
              <w:contextualSpacing/>
              <w:rPr>
                <w:rFonts w:ascii="Arial" w:hAnsi="Arial" w:cs="Arial"/>
                <w:b/>
                <w:color w:val="2E74B5" w:themeColor="accent1" w:themeShade="BF"/>
                <w:sz w:val="16"/>
                <w:szCs w:val="16"/>
              </w:rPr>
            </w:pPr>
          </w:p>
        </w:tc>
      </w:tr>
      <w:tr w:rsidR="00434957" w:rsidRPr="00317F48" w14:paraId="26AA3748" w14:textId="305464CF"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4305323C" w14:textId="77777777" w:rsidR="00434957" w:rsidRPr="00317F48" w:rsidRDefault="00434957" w:rsidP="00B73B3A">
            <w:pPr>
              <w:rPr>
                <w:rFonts w:ascii="Arial" w:hAnsi="Arial" w:cs="Arial"/>
                <w:b/>
                <w:sz w:val="16"/>
                <w:szCs w:val="16"/>
              </w:rPr>
            </w:pPr>
            <w:r w:rsidRPr="00317F48">
              <w:rPr>
                <w:rFonts w:ascii="Arial" w:hAnsi="Arial" w:cs="Arial"/>
                <w:b/>
                <w:sz w:val="16"/>
                <w:szCs w:val="16"/>
              </w:rPr>
              <w:t>Permitted Use:</w:t>
            </w:r>
          </w:p>
        </w:tc>
        <w:tc>
          <w:tcPr>
            <w:tcW w:w="6735" w:type="dxa"/>
            <w:tcBorders>
              <w:top w:val="double" w:sz="4" w:space="0" w:color="auto"/>
              <w:left w:val="double" w:sz="4" w:space="0" w:color="auto"/>
              <w:bottom w:val="double" w:sz="4" w:space="0" w:color="auto"/>
              <w:right w:val="double" w:sz="4" w:space="0" w:color="auto"/>
            </w:tcBorders>
          </w:tcPr>
          <w:p w14:paraId="3964FBC1" w14:textId="77777777" w:rsidR="00434957" w:rsidRPr="00317F48" w:rsidRDefault="00434957" w:rsidP="00B73B3A">
            <w:pPr>
              <w:contextualSpacing/>
              <w:rPr>
                <w:rFonts w:ascii="Arial" w:hAnsi="Arial" w:cs="Arial"/>
                <w:sz w:val="16"/>
                <w:szCs w:val="16"/>
              </w:rPr>
            </w:pPr>
            <w:r w:rsidRPr="00317F48">
              <w:rPr>
                <w:rFonts w:ascii="Arial" w:hAnsi="Arial" w:cs="Arial"/>
                <w:sz w:val="16"/>
                <w:szCs w:val="16"/>
              </w:rPr>
              <w:t xml:space="preserve">Tenant may use the Premises for the purpose of receiving, storing, </w:t>
            </w:r>
            <w:r>
              <w:rPr>
                <w:rFonts w:ascii="Arial" w:hAnsi="Arial" w:cs="Arial"/>
                <w:sz w:val="16"/>
                <w:szCs w:val="16"/>
              </w:rPr>
              <w:t xml:space="preserve">displaying, </w:t>
            </w:r>
            <w:r w:rsidRPr="00317F48">
              <w:rPr>
                <w:rFonts w:ascii="Arial" w:hAnsi="Arial" w:cs="Arial"/>
                <w:sz w:val="16"/>
                <w:szCs w:val="16"/>
              </w:rPr>
              <w:t>assembling, shipping, distributing, preparing, selling</w:t>
            </w:r>
            <w:r>
              <w:rPr>
                <w:rFonts w:ascii="Arial" w:hAnsi="Arial" w:cs="Arial"/>
                <w:sz w:val="16"/>
                <w:szCs w:val="16"/>
              </w:rPr>
              <w:t xml:space="preserve"> and serving as a pick-up location for</w:t>
            </w:r>
            <w:r w:rsidRPr="00317F48">
              <w:rPr>
                <w:rFonts w:ascii="Arial" w:hAnsi="Arial" w:cs="Arial"/>
                <w:sz w:val="16"/>
                <w:szCs w:val="16"/>
              </w:rPr>
              <w:t xml:space="preserve"> products, materials, food, grocery, and liquor items; parking, storage and use (including driving into and through the Building for loading and unloading and parking inside of the Building) of automobiles, trucks, machinery, and trailers, including outdoor loading and unloading; printing; making products on demand; warehouse and office use; ancillary and related uses for any of the foregoing; and, so long as the named Tenant as of the date of the lease or any affiliate is the tenant, any other use in compliance with </w:t>
            </w:r>
            <w:r>
              <w:rPr>
                <w:rFonts w:ascii="Arial" w:hAnsi="Arial" w:cs="Arial"/>
                <w:sz w:val="16"/>
                <w:szCs w:val="16"/>
              </w:rPr>
              <w:t>l</w:t>
            </w:r>
            <w:r w:rsidRPr="00317F48">
              <w:rPr>
                <w:rFonts w:ascii="Arial" w:hAnsi="Arial" w:cs="Arial"/>
                <w:sz w:val="16"/>
                <w:szCs w:val="16"/>
              </w:rPr>
              <w:t xml:space="preserve">egal </w:t>
            </w:r>
            <w:r>
              <w:rPr>
                <w:rFonts w:ascii="Arial" w:hAnsi="Arial" w:cs="Arial"/>
                <w:sz w:val="16"/>
                <w:szCs w:val="16"/>
              </w:rPr>
              <w:t>r</w:t>
            </w:r>
            <w:r w:rsidRPr="00317F48">
              <w:rPr>
                <w:rFonts w:ascii="Arial" w:hAnsi="Arial" w:cs="Arial"/>
                <w:sz w:val="16"/>
                <w:szCs w:val="16"/>
              </w:rPr>
              <w:t xml:space="preserve">equirements. </w:t>
            </w:r>
          </w:p>
          <w:p w14:paraId="721AF613" w14:textId="77777777" w:rsidR="00434957" w:rsidRPr="00317F48" w:rsidRDefault="00434957" w:rsidP="00B73B3A">
            <w:pPr>
              <w:contextualSpacing/>
              <w:rPr>
                <w:rFonts w:ascii="Arial" w:hAnsi="Arial" w:cs="Arial"/>
                <w:sz w:val="16"/>
                <w:szCs w:val="16"/>
              </w:rPr>
            </w:pPr>
          </w:p>
          <w:p w14:paraId="0B81DE20" w14:textId="6D02A5DE" w:rsidR="00434957" w:rsidRDefault="00434957" w:rsidP="00B73B3A">
            <w:pPr>
              <w:contextualSpacing/>
              <w:rPr>
                <w:rFonts w:ascii="Arial" w:hAnsi="Arial" w:cs="Arial"/>
                <w:sz w:val="16"/>
                <w:szCs w:val="16"/>
              </w:rPr>
            </w:pPr>
          </w:p>
          <w:p w14:paraId="19A21F26" w14:textId="77777777" w:rsidR="00434957" w:rsidRDefault="00434957" w:rsidP="00B73B3A">
            <w:pPr>
              <w:contextualSpacing/>
              <w:rPr>
                <w:rFonts w:ascii="Arial" w:hAnsi="Arial" w:cs="Arial"/>
                <w:sz w:val="16"/>
                <w:szCs w:val="16"/>
              </w:rPr>
            </w:pPr>
          </w:p>
          <w:p w14:paraId="0F5F2460" w14:textId="50C75E84" w:rsidR="00434957" w:rsidRPr="00317F48" w:rsidRDefault="00434957" w:rsidP="00B73B3A">
            <w:pPr>
              <w:contextualSpacing/>
              <w:rPr>
                <w:rFonts w:ascii="Arial" w:hAnsi="Arial" w:cs="Arial"/>
                <w:sz w:val="16"/>
                <w:szCs w:val="16"/>
              </w:rPr>
            </w:pPr>
            <w:r w:rsidRPr="00317F48">
              <w:rPr>
                <w:rFonts w:ascii="Arial" w:hAnsi="Arial" w:cs="Arial"/>
                <w:sz w:val="16"/>
                <w:szCs w:val="16"/>
              </w:rPr>
              <w:t>Confirm Landlord has not received any notice of violations relating to the Premises.</w:t>
            </w:r>
          </w:p>
        </w:tc>
        <w:tc>
          <w:tcPr>
            <w:tcW w:w="2160" w:type="dxa"/>
            <w:tcBorders>
              <w:top w:val="double" w:sz="4" w:space="0" w:color="auto"/>
              <w:left w:val="double" w:sz="4" w:space="0" w:color="auto"/>
              <w:bottom w:val="double" w:sz="4" w:space="0" w:color="auto"/>
              <w:right w:val="double" w:sz="4" w:space="0" w:color="auto"/>
            </w:tcBorders>
          </w:tcPr>
          <w:p w14:paraId="14A78DAE" w14:textId="77777777" w:rsidR="00434957" w:rsidRPr="00764665" w:rsidRDefault="00434957" w:rsidP="00B73B3A">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None of the listed uses appear to be prohibited by the Zoning Ordinance or the Restrictive Covenants for the SouthPoint Business Park, except for Liquor Sales which in the Commonwealth of Virginia are a reserved privilege of the State. </w:t>
            </w:r>
          </w:p>
          <w:p w14:paraId="5AC5CC63" w14:textId="77777777" w:rsidR="00434957" w:rsidRPr="00764665" w:rsidRDefault="00434957" w:rsidP="00B73B3A">
            <w:pPr>
              <w:contextualSpacing/>
              <w:rPr>
                <w:rFonts w:ascii="Arial" w:hAnsi="Arial" w:cs="Arial"/>
                <w:color w:val="2E74B5" w:themeColor="accent1" w:themeShade="BF"/>
                <w:sz w:val="16"/>
                <w:szCs w:val="16"/>
              </w:rPr>
            </w:pPr>
          </w:p>
          <w:p w14:paraId="500338E3" w14:textId="694697D3" w:rsidR="00434957" w:rsidRPr="00764665" w:rsidRDefault="00434957" w:rsidP="00B73B3A">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Confirmed.</w:t>
            </w:r>
          </w:p>
        </w:tc>
        <w:tc>
          <w:tcPr>
            <w:tcW w:w="2160" w:type="dxa"/>
            <w:tcBorders>
              <w:top w:val="double" w:sz="4" w:space="0" w:color="auto"/>
              <w:left w:val="double" w:sz="4" w:space="0" w:color="auto"/>
              <w:bottom w:val="double" w:sz="4" w:space="0" w:color="auto"/>
              <w:right w:val="double" w:sz="4" w:space="0" w:color="auto"/>
            </w:tcBorders>
          </w:tcPr>
          <w:p w14:paraId="5F1ECA55" w14:textId="77777777" w:rsidR="00434957" w:rsidRPr="00764665" w:rsidRDefault="00434957" w:rsidP="00B73B3A">
            <w:pPr>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162CF2C5" w14:textId="77D91F0E" w:rsidR="00DF5908" w:rsidRDefault="00DF5908" w:rsidP="00DF5908">
            <w:pPr>
              <w:contextualSpacing/>
              <w:rPr>
                <w:rFonts w:ascii="Arial" w:hAnsi="Arial" w:cs="Arial"/>
                <w:color w:val="00B050"/>
                <w:sz w:val="16"/>
                <w:szCs w:val="16"/>
              </w:rPr>
            </w:pPr>
          </w:p>
          <w:p w14:paraId="631CF6AF" w14:textId="77777777" w:rsidR="00434957" w:rsidRDefault="00434957" w:rsidP="00B73B3A">
            <w:pPr>
              <w:contextualSpacing/>
              <w:rPr>
                <w:rFonts w:ascii="Arial" w:hAnsi="Arial" w:cs="Arial"/>
                <w:color w:val="2E74B5" w:themeColor="accent1" w:themeShade="BF"/>
                <w:sz w:val="16"/>
                <w:szCs w:val="16"/>
              </w:rPr>
            </w:pPr>
          </w:p>
          <w:p w14:paraId="0636163F" w14:textId="77777777" w:rsidR="00DF5908" w:rsidRDefault="00DF5908" w:rsidP="00B73B3A">
            <w:pPr>
              <w:contextualSpacing/>
              <w:rPr>
                <w:rFonts w:ascii="Arial" w:hAnsi="Arial" w:cs="Arial"/>
                <w:color w:val="2E74B5" w:themeColor="accent1" w:themeShade="BF"/>
                <w:sz w:val="16"/>
                <w:szCs w:val="16"/>
              </w:rPr>
            </w:pPr>
          </w:p>
          <w:p w14:paraId="761045FC" w14:textId="77777777" w:rsidR="00DF5908" w:rsidRDefault="00DF5908" w:rsidP="00B73B3A">
            <w:pPr>
              <w:contextualSpacing/>
              <w:rPr>
                <w:rFonts w:ascii="Arial" w:hAnsi="Arial" w:cs="Arial"/>
                <w:color w:val="2E74B5" w:themeColor="accent1" w:themeShade="BF"/>
                <w:sz w:val="16"/>
                <w:szCs w:val="16"/>
              </w:rPr>
            </w:pPr>
          </w:p>
          <w:p w14:paraId="37299127" w14:textId="77777777" w:rsidR="00DF5908" w:rsidRDefault="00DF5908" w:rsidP="00B73B3A">
            <w:pPr>
              <w:contextualSpacing/>
              <w:rPr>
                <w:rFonts w:ascii="Arial" w:hAnsi="Arial" w:cs="Arial"/>
                <w:color w:val="2E74B5" w:themeColor="accent1" w:themeShade="BF"/>
                <w:sz w:val="16"/>
                <w:szCs w:val="16"/>
              </w:rPr>
            </w:pPr>
          </w:p>
          <w:p w14:paraId="6383DD76" w14:textId="77777777" w:rsidR="00DF5908" w:rsidRDefault="00DF5908" w:rsidP="00B73B3A">
            <w:pPr>
              <w:contextualSpacing/>
              <w:rPr>
                <w:rFonts w:ascii="Arial" w:hAnsi="Arial" w:cs="Arial"/>
                <w:color w:val="2E74B5" w:themeColor="accent1" w:themeShade="BF"/>
                <w:sz w:val="16"/>
                <w:szCs w:val="16"/>
              </w:rPr>
            </w:pPr>
          </w:p>
          <w:p w14:paraId="5ED8AAA3" w14:textId="77777777" w:rsidR="00DF5908" w:rsidRDefault="00DF5908" w:rsidP="00B73B3A">
            <w:pPr>
              <w:contextualSpacing/>
              <w:rPr>
                <w:rFonts w:ascii="Arial" w:hAnsi="Arial" w:cs="Arial"/>
                <w:color w:val="2E74B5" w:themeColor="accent1" w:themeShade="BF"/>
                <w:sz w:val="16"/>
                <w:szCs w:val="16"/>
              </w:rPr>
            </w:pPr>
          </w:p>
          <w:p w14:paraId="46F0AB29" w14:textId="77777777" w:rsidR="00DF5908" w:rsidRDefault="00DF5908" w:rsidP="00B73B3A">
            <w:pPr>
              <w:contextualSpacing/>
              <w:rPr>
                <w:rFonts w:ascii="Arial" w:hAnsi="Arial" w:cs="Arial"/>
                <w:color w:val="2E74B5" w:themeColor="accent1" w:themeShade="BF"/>
                <w:sz w:val="16"/>
                <w:szCs w:val="16"/>
              </w:rPr>
            </w:pPr>
          </w:p>
          <w:p w14:paraId="369A0242" w14:textId="77777777" w:rsidR="00DF5908" w:rsidRDefault="00DF5908" w:rsidP="00B73B3A">
            <w:pPr>
              <w:contextualSpacing/>
              <w:rPr>
                <w:rFonts w:ascii="Arial" w:hAnsi="Arial" w:cs="Arial"/>
                <w:color w:val="2E74B5" w:themeColor="accent1" w:themeShade="BF"/>
                <w:sz w:val="16"/>
                <w:szCs w:val="16"/>
              </w:rPr>
            </w:pPr>
          </w:p>
          <w:p w14:paraId="60E5957D" w14:textId="77777777" w:rsidR="00DF5908" w:rsidRDefault="00DF5908" w:rsidP="00B73B3A">
            <w:pPr>
              <w:contextualSpacing/>
              <w:rPr>
                <w:rFonts w:ascii="Arial" w:hAnsi="Arial" w:cs="Arial"/>
                <w:color w:val="2E74B5" w:themeColor="accent1" w:themeShade="BF"/>
                <w:sz w:val="16"/>
                <w:szCs w:val="16"/>
              </w:rPr>
            </w:pPr>
          </w:p>
          <w:p w14:paraId="30AC2D1F" w14:textId="7950C5DC" w:rsidR="00DF5908" w:rsidRPr="00DF5908" w:rsidRDefault="00DF5908" w:rsidP="00B73B3A">
            <w:pPr>
              <w:contextualSpacing/>
              <w:rPr>
                <w:rFonts w:ascii="Arial" w:hAnsi="Arial" w:cs="Arial"/>
                <w:color w:val="00B050"/>
                <w:sz w:val="16"/>
                <w:szCs w:val="16"/>
              </w:rPr>
            </w:pPr>
          </w:p>
        </w:tc>
      </w:tr>
      <w:tr w:rsidR="00434957" w:rsidRPr="00317F48" w14:paraId="5204822B" w14:textId="584BC285"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6B177E53" w14:textId="77777777" w:rsidR="00434957" w:rsidRPr="00317F48" w:rsidRDefault="00434957" w:rsidP="00B73B3A">
            <w:pPr>
              <w:spacing w:before="60"/>
              <w:rPr>
                <w:rFonts w:ascii="Arial" w:hAnsi="Arial" w:cs="Arial"/>
                <w:b/>
                <w:sz w:val="16"/>
                <w:szCs w:val="16"/>
              </w:rPr>
            </w:pPr>
            <w:r w:rsidRPr="00317F48">
              <w:rPr>
                <w:rFonts w:ascii="Arial" w:hAnsi="Arial" w:cs="Arial"/>
                <w:b/>
                <w:sz w:val="16"/>
                <w:szCs w:val="16"/>
              </w:rPr>
              <w:t>Lease Term:</w:t>
            </w:r>
          </w:p>
        </w:tc>
        <w:tc>
          <w:tcPr>
            <w:tcW w:w="6735" w:type="dxa"/>
            <w:tcBorders>
              <w:top w:val="double" w:sz="4" w:space="0" w:color="auto"/>
              <w:left w:val="double" w:sz="4" w:space="0" w:color="auto"/>
              <w:bottom w:val="double" w:sz="4" w:space="0" w:color="auto"/>
              <w:right w:val="double" w:sz="4" w:space="0" w:color="auto"/>
            </w:tcBorders>
          </w:tcPr>
          <w:p w14:paraId="7F5626B1" w14:textId="53EDF218" w:rsidR="00434957" w:rsidRPr="00317F48" w:rsidRDefault="00434957" w:rsidP="00B73B3A">
            <w:pPr>
              <w:rPr>
                <w:rFonts w:ascii="Arial" w:hAnsi="Arial" w:cs="Arial"/>
                <w:sz w:val="16"/>
                <w:szCs w:val="16"/>
              </w:rPr>
            </w:pPr>
            <w:r>
              <w:rPr>
                <w:rFonts w:ascii="Arial" w:hAnsi="Arial" w:cs="Arial"/>
                <w:sz w:val="16"/>
                <w:szCs w:val="16"/>
              </w:rPr>
              <w:t>10</w:t>
            </w:r>
            <w:r w:rsidRPr="00317F48">
              <w:rPr>
                <w:rFonts w:ascii="Arial" w:hAnsi="Arial" w:cs="Arial"/>
                <w:sz w:val="16"/>
                <w:szCs w:val="16"/>
              </w:rPr>
              <w:t xml:space="preserve"> years</w:t>
            </w:r>
          </w:p>
          <w:p w14:paraId="27174DE9" w14:textId="77777777" w:rsidR="00434957" w:rsidRPr="00317F48" w:rsidRDefault="00434957" w:rsidP="00B73B3A">
            <w:pPr>
              <w:rPr>
                <w:rFonts w:ascii="Arial" w:hAnsi="Arial" w:cs="Arial"/>
                <w:sz w:val="16"/>
                <w:szCs w:val="16"/>
              </w:rPr>
            </w:pPr>
          </w:p>
          <w:p w14:paraId="4414B5FE" w14:textId="77777777" w:rsidR="00434957" w:rsidRPr="00317F48" w:rsidRDefault="00434957" w:rsidP="00B73B3A">
            <w:pPr>
              <w:rPr>
                <w:rFonts w:ascii="Arial" w:hAnsi="Arial" w:cs="Arial"/>
                <w:sz w:val="16"/>
                <w:szCs w:val="16"/>
              </w:rPr>
            </w:pPr>
            <w:r w:rsidRPr="00317F48">
              <w:rPr>
                <w:rFonts w:ascii="Arial" w:hAnsi="Arial" w:cs="Arial"/>
                <w:sz w:val="16"/>
                <w:szCs w:val="16"/>
              </w:rPr>
              <w:t>If the Lease Term is set to expire between October 1 and March 3</w:t>
            </w:r>
            <w:r>
              <w:rPr>
                <w:rFonts w:ascii="Arial" w:hAnsi="Arial" w:cs="Arial"/>
                <w:sz w:val="16"/>
                <w:szCs w:val="16"/>
              </w:rPr>
              <w:t>0</w:t>
            </w:r>
            <w:r w:rsidRPr="00317F48">
              <w:rPr>
                <w:rFonts w:ascii="Arial" w:hAnsi="Arial" w:cs="Arial"/>
                <w:sz w:val="16"/>
                <w:szCs w:val="16"/>
              </w:rPr>
              <w:t>, in the final year of the lease, the lease term will automatically extend through March 31 unless Tenant provides notice opting out of such extension.</w:t>
            </w:r>
          </w:p>
        </w:tc>
        <w:tc>
          <w:tcPr>
            <w:tcW w:w="2160" w:type="dxa"/>
            <w:tcBorders>
              <w:top w:val="double" w:sz="4" w:space="0" w:color="auto"/>
              <w:left w:val="double" w:sz="4" w:space="0" w:color="auto"/>
              <w:bottom w:val="double" w:sz="4" w:space="0" w:color="auto"/>
              <w:right w:val="double" w:sz="4" w:space="0" w:color="auto"/>
            </w:tcBorders>
          </w:tcPr>
          <w:p w14:paraId="5BDC4687" w14:textId="77777777" w:rsidR="00434957" w:rsidRPr="00764665"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5BE54614" w14:textId="2AC38CB9" w:rsidR="00434957" w:rsidRDefault="00434957" w:rsidP="00FF78CF">
            <w:pPr>
              <w:rPr>
                <w:rFonts w:ascii="Arial" w:hAnsi="Arial" w:cs="Arial"/>
                <w:color w:val="2E74B5" w:themeColor="accent1" w:themeShade="BF"/>
                <w:sz w:val="16"/>
                <w:szCs w:val="16"/>
              </w:rPr>
            </w:pPr>
          </w:p>
          <w:p w14:paraId="2AFA5C2A" w14:textId="61AE919F" w:rsidR="00DF5908" w:rsidRDefault="00DF5908" w:rsidP="00FF78CF">
            <w:pPr>
              <w:rPr>
                <w:rFonts w:ascii="Arial" w:hAnsi="Arial" w:cs="Arial"/>
                <w:color w:val="2E74B5" w:themeColor="accent1" w:themeShade="BF"/>
                <w:sz w:val="16"/>
                <w:szCs w:val="16"/>
              </w:rPr>
            </w:pPr>
          </w:p>
          <w:p w14:paraId="01155CDA" w14:textId="77777777" w:rsidR="00DF5908" w:rsidRPr="00764665" w:rsidRDefault="00DF5908" w:rsidP="00FF78CF">
            <w:pPr>
              <w:rPr>
                <w:rFonts w:ascii="Arial" w:hAnsi="Arial" w:cs="Arial"/>
                <w:color w:val="2E74B5" w:themeColor="accent1" w:themeShade="BF"/>
                <w:sz w:val="16"/>
                <w:szCs w:val="16"/>
              </w:rPr>
            </w:pPr>
          </w:p>
          <w:p w14:paraId="71AED1FA" w14:textId="6BA1B835" w:rsidR="00434957" w:rsidRPr="00764665"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69969CA6" w14:textId="2C8A9790" w:rsidR="00434957" w:rsidRPr="00764665" w:rsidRDefault="00434957" w:rsidP="00FF78CF">
            <w:pPr>
              <w:rPr>
                <w:rFonts w:ascii="Arial" w:hAnsi="Arial" w:cs="Arial"/>
                <w:color w:val="2E74B5" w:themeColor="accent1" w:themeShade="BF"/>
                <w:sz w:val="16"/>
                <w:szCs w:val="16"/>
              </w:rPr>
            </w:pPr>
          </w:p>
        </w:tc>
        <w:tc>
          <w:tcPr>
            <w:tcW w:w="2160" w:type="dxa"/>
            <w:tcBorders>
              <w:top w:val="double" w:sz="4" w:space="0" w:color="auto"/>
              <w:left w:val="double" w:sz="4" w:space="0" w:color="auto"/>
              <w:bottom w:val="double" w:sz="4" w:space="0" w:color="auto"/>
              <w:right w:val="double" w:sz="4" w:space="0" w:color="auto"/>
            </w:tcBorders>
          </w:tcPr>
          <w:p w14:paraId="6153ED83" w14:textId="77777777" w:rsidR="00434957" w:rsidRPr="00764665" w:rsidRDefault="00434957" w:rsidP="00FF78CF">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6D72545C" w14:textId="77777777" w:rsidR="00434957" w:rsidRPr="00764665" w:rsidRDefault="00434957" w:rsidP="00FF78CF">
            <w:pPr>
              <w:rPr>
                <w:rFonts w:ascii="Arial" w:hAnsi="Arial" w:cs="Arial"/>
                <w:color w:val="2E74B5" w:themeColor="accent1" w:themeShade="BF"/>
                <w:sz w:val="16"/>
                <w:szCs w:val="16"/>
              </w:rPr>
            </w:pPr>
          </w:p>
        </w:tc>
      </w:tr>
      <w:tr w:rsidR="00434957" w:rsidRPr="00317F48" w14:paraId="1EC8CBA1" w14:textId="561B4AC7" w:rsidTr="00B31958">
        <w:trPr>
          <w:trHeight w:val="150"/>
          <w:jc w:val="center"/>
        </w:trPr>
        <w:tc>
          <w:tcPr>
            <w:tcW w:w="2070" w:type="dxa"/>
            <w:tcBorders>
              <w:top w:val="double" w:sz="4" w:space="0" w:color="auto"/>
              <w:left w:val="double" w:sz="4" w:space="0" w:color="auto"/>
              <w:bottom w:val="double" w:sz="4" w:space="0" w:color="auto"/>
              <w:right w:val="double" w:sz="4" w:space="0" w:color="auto"/>
            </w:tcBorders>
          </w:tcPr>
          <w:p w14:paraId="12027AC0" w14:textId="77777777" w:rsidR="00434957" w:rsidRPr="00317F48" w:rsidRDefault="00434957" w:rsidP="00B73B3A">
            <w:pPr>
              <w:spacing w:before="60"/>
              <w:rPr>
                <w:rFonts w:ascii="Arial" w:hAnsi="Arial" w:cs="Arial"/>
                <w:b/>
                <w:sz w:val="16"/>
                <w:szCs w:val="16"/>
              </w:rPr>
            </w:pPr>
            <w:r w:rsidRPr="00317F48">
              <w:rPr>
                <w:rFonts w:ascii="Arial" w:hAnsi="Arial" w:cs="Arial"/>
                <w:b/>
                <w:sz w:val="16"/>
                <w:szCs w:val="16"/>
              </w:rPr>
              <w:t>Base Rent:</w:t>
            </w:r>
          </w:p>
        </w:tc>
        <w:tc>
          <w:tcPr>
            <w:tcW w:w="6735" w:type="dxa"/>
            <w:tcBorders>
              <w:top w:val="double" w:sz="4" w:space="0" w:color="auto"/>
              <w:left w:val="double" w:sz="4" w:space="0" w:color="auto"/>
              <w:bottom w:val="double" w:sz="4" w:space="0" w:color="auto"/>
              <w:right w:val="double" w:sz="4" w:space="0" w:color="auto"/>
            </w:tcBorders>
          </w:tcPr>
          <w:p w14:paraId="042BC409" w14:textId="75A81B0E" w:rsidR="00434957" w:rsidRDefault="00434957" w:rsidP="00B73B3A">
            <w:pPr>
              <w:rPr>
                <w:rFonts w:ascii="Arial" w:hAnsi="Arial" w:cs="Arial"/>
                <w:sz w:val="16"/>
                <w:szCs w:val="16"/>
              </w:rPr>
            </w:pPr>
            <w:r w:rsidRPr="00317F48">
              <w:rPr>
                <w:rFonts w:ascii="Arial" w:hAnsi="Arial" w:cs="Arial"/>
                <w:sz w:val="16"/>
                <w:szCs w:val="16"/>
              </w:rPr>
              <w:t>Propose your most aggressive rent structure.</w:t>
            </w:r>
          </w:p>
          <w:p w14:paraId="6D5D2F03" w14:textId="77777777" w:rsidR="00434957" w:rsidRDefault="00434957" w:rsidP="00B73B3A">
            <w:pPr>
              <w:jc w:val="both"/>
              <w:rPr>
                <w:rFonts w:ascii="Arial" w:hAnsi="Arial" w:cs="Arial"/>
                <w:sz w:val="16"/>
                <w:szCs w:val="16"/>
              </w:rPr>
            </w:pPr>
          </w:p>
          <w:p w14:paraId="28D87DC5" w14:textId="77777777" w:rsidR="00434957" w:rsidRDefault="00434957" w:rsidP="00B73B3A">
            <w:pPr>
              <w:jc w:val="both"/>
              <w:rPr>
                <w:rFonts w:ascii="Arial" w:hAnsi="Arial" w:cs="Arial"/>
                <w:sz w:val="16"/>
                <w:szCs w:val="16"/>
              </w:rPr>
            </w:pPr>
          </w:p>
          <w:p w14:paraId="6BCCFBBD" w14:textId="77777777" w:rsidR="00434957" w:rsidRDefault="00434957" w:rsidP="00B73B3A">
            <w:pPr>
              <w:jc w:val="both"/>
              <w:rPr>
                <w:rFonts w:ascii="Arial" w:hAnsi="Arial" w:cs="Arial"/>
                <w:sz w:val="16"/>
                <w:szCs w:val="16"/>
              </w:rPr>
            </w:pPr>
          </w:p>
          <w:p w14:paraId="54F9A284" w14:textId="3C5E87BB" w:rsidR="00434957" w:rsidRDefault="00434957" w:rsidP="00764665">
            <w:pPr>
              <w:rPr>
                <w:rFonts w:ascii="Arial" w:hAnsi="Arial" w:cs="Arial"/>
                <w:color w:val="2E74B5" w:themeColor="accent1" w:themeShade="BF"/>
                <w:sz w:val="16"/>
                <w:szCs w:val="16"/>
              </w:rPr>
            </w:pPr>
          </w:p>
          <w:p w14:paraId="1189EEAC" w14:textId="77777777" w:rsidR="00434957" w:rsidRPr="00764665" w:rsidRDefault="00434957" w:rsidP="00764665">
            <w:pPr>
              <w:rPr>
                <w:rFonts w:ascii="Arial" w:hAnsi="Arial" w:cs="Arial"/>
                <w:color w:val="2E74B5" w:themeColor="accent1" w:themeShade="BF"/>
                <w:sz w:val="16"/>
                <w:szCs w:val="16"/>
              </w:rPr>
            </w:pPr>
          </w:p>
          <w:p w14:paraId="2785E0F9" w14:textId="77777777" w:rsidR="00DF5908" w:rsidRDefault="00DF5908" w:rsidP="00764665">
            <w:pPr>
              <w:rPr>
                <w:rFonts w:ascii="Arial" w:hAnsi="Arial" w:cs="Arial"/>
                <w:color w:val="2E74B5" w:themeColor="accent1" w:themeShade="BF"/>
                <w:sz w:val="16"/>
                <w:szCs w:val="16"/>
              </w:rPr>
            </w:pPr>
          </w:p>
          <w:p w14:paraId="6B7AC941" w14:textId="77777777" w:rsidR="00DF5908" w:rsidRDefault="00DF5908" w:rsidP="00764665">
            <w:pPr>
              <w:rPr>
                <w:rFonts w:ascii="Arial" w:hAnsi="Arial" w:cs="Arial"/>
                <w:color w:val="2E74B5" w:themeColor="accent1" w:themeShade="BF"/>
                <w:sz w:val="16"/>
                <w:szCs w:val="16"/>
              </w:rPr>
            </w:pPr>
          </w:p>
          <w:p w14:paraId="52D3C30D" w14:textId="77777777" w:rsidR="00DF5908" w:rsidRDefault="00DF5908" w:rsidP="00764665">
            <w:pPr>
              <w:rPr>
                <w:rFonts w:ascii="Arial" w:hAnsi="Arial" w:cs="Arial"/>
                <w:color w:val="2E74B5" w:themeColor="accent1" w:themeShade="BF"/>
                <w:sz w:val="16"/>
                <w:szCs w:val="16"/>
              </w:rPr>
            </w:pPr>
          </w:p>
          <w:p w14:paraId="7C9E4D26" w14:textId="77777777" w:rsidR="00DF5908" w:rsidRDefault="00DF5908" w:rsidP="00764665">
            <w:pPr>
              <w:rPr>
                <w:rFonts w:ascii="Arial" w:hAnsi="Arial" w:cs="Arial"/>
                <w:color w:val="2E74B5" w:themeColor="accent1" w:themeShade="BF"/>
                <w:sz w:val="16"/>
                <w:szCs w:val="16"/>
              </w:rPr>
            </w:pPr>
          </w:p>
          <w:p w14:paraId="5E0BC411" w14:textId="77777777" w:rsidR="00DF5908" w:rsidRDefault="00DF5908" w:rsidP="00764665">
            <w:pPr>
              <w:rPr>
                <w:rFonts w:ascii="Arial" w:hAnsi="Arial" w:cs="Arial"/>
                <w:color w:val="2E74B5" w:themeColor="accent1" w:themeShade="BF"/>
                <w:sz w:val="16"/>
                <w:szCs w:val="16"/>
              </w:rPr>
            </w:pPr>
          </w:p>
          <w:p w14:paraId="7C587602" w14:textId="11277CD6" w:rsidR="00DF5908" w:rsidRDefault="00DF5908" w:rsidP="00764665">
            <w:pPr>
              <w:rPr>
                <w:rFonts w:ascii="Arial" w:hAnsi="Arial" w:cs="Arial"/>
                <w:color w:val="2E74B5" w:themeColor="accent1" w:themeShade="BF"/>
                <w:sz w:val="16"/>
                <w:szCs w:val="16"/>
              </w:rPr>
            </w:pPr>
          </w:p>
          <w:p w14:paraId="28E61A43" w14:textId="77777777" w:rsidR="00CE4C4D" w:rsidRDefault="00CE4C4D" w:rsidP="00764665">
            <w:pPr>
              <w:rPr>
                <w:rFonts w:ascii="Arial" w:hAnsi="Arial" w:cs="Arial"/>
                <w:color w:val="2E74B5" w:themeColor="accent1" w:themeShade="BF"/>
                <w:sz w:val="16"/>
                <w:szCs w:val="16"/>
              </w:rPr>
            </w:pPr>
          </w:p>
          <w:p w14:paraId="0E853A41" w14:textId="77777777" w:rsidR="00DF5908" w:rsidRDefault="00DF5908" w:rsidP="00764665">
            <w:pPr>
              <w:rPr>
                <w:rFonts w:ascii="Arial" w:hAnsi="Arial" w:cs="Arial"/>
                <w:color w:val="2E74B5" w:themeColor="accent1" w:themeShade="BF"/>
                <w:sz w:val="16"/>
                <w:szCs w:val="16"/>
              </w:rPr>
            </w:pPr>
          </w:p>
          <w:p w14:paraId="34A4DCF5" w14:textId="713161E3" w:rsidR="00434957" w:rsidRPr="00764665" w:rsidRDefault="00434957" w:rsidP="0076466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In order to meet requested specifications, Landlord will be required to make site upfits</w:t>
            </w:r>
            <w:r>
              <w:rPr>
                <w:rFonts w:ascii="Arial" w:hAnsi="Arial" w:cs="Arial"/>
                <w:color w:val="2E74B5" w:themeColor="accent1" w:themeShade="BF"/>
                <w:sz w:val="16"/>
                <w:szCs w:val="16"/>
              </w:rPr>
              <w:t xml:space="preserve"> for</w:t>
            </w:r>
          </w:p>
          <w:p w14:paraId="591F39E8" w14:textId="1129F691" w:rsidR="00434957" w:rsidRPr="00174E50" w:rsidRDefault="00434957" w:rsidP="000D56F0">
            <w:pPr>
              <w:rPr>
                <w:rFonts w:ascii="Arial" w:hAnsi="Arial" w:cs="Arial"/>
                <w:sz w:val="16"/>
                <w:szCs w:val="16"/>
              </w:rPr>
            </w:pPr>
            <w:r>
              <w:rPr>
                <w:rFonts w:ascii="Arial" w:hAnsi="Arial" w:cs="Arial"/>
                <w:color w:val="2E74B5" w:themeColor="accent1" w:themeShade="BF"/>
                <w:sz w:val="16"/>
                <w:szCs w:val="16"/>
              </w:rPr>
              <w:t>a</w:t>
            </w:r>
            <w:r w:rsidRPr="00764665">
              <w:rPr>
                <w:rFonts w:ascii="Arial" w:hAnsi="Arial" w:cs="Arial"/>
                <w:color w:val="2E74B5" w:themeColor="accent1" w:themeShade="BF"/>
                <w:sz w:val="16"/>
                <w:szCs w:val="16"/>
              </w:rPr>
              <w:t>dditional car parking (115) and trailer drops (210)</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see site plan.</w:t>
            </w:r>
            <w:r>
              <w:rPr>
                <w:rFonts w:ascii="Arial" w:hAnsi="Arial" w:cs="Arial"/>
                <w:color w:val="2E74B5" w:themeColor="accent1" w:themeShade="BF"/>
                <w:sz w:val="16"/>
                <w:szCs w:val="16"/>
              </w:rPr>
              <w:t xml:space="preserve"> Additional trailer drops are laid out to preserve the available expansion to 941,850 SF.</w:t>
            </w:r>
            <w:r w:rsidR="00DF5908">
              <w:rPr>
                <w:rFonts w:ascii="Arial" w:hAnsi="Arial" w:cs="Arial"/>
                <w:color w:val="2E74B5" w:themeColor="accent1" w:themeShade="BF"/>
                <w:sz w:val="16"/>
                <w:szCs w:val="16"/>
              </w:rPr>
              <w:t xml:space="preserve"> </w:t>
            </w:r>
            <w:r w:rsidR="00DF5908" w:rsidRPr="000D56F0">
              <w:rPr>
                <w:rFonts w:ascii="Arial" w:hAnsi="Arial" w:cs="Arial"/>
                <w:color w:val="00B050"/>
                <w:sz w:val="16"/>
                <w:szCs w:val="16"/>
              </w:rPr>
              <w:t>To meet the 10,000 KVA requirement, we have included (3) new additional 3000 KVA transformers feeding (3) new additional 4000 amp 480/277V 3 Phase service entrances into the building, one of the three to include an automatic transfer switch to feed Tenant provided generator</w:t>
            </w:r>
            <w:r w:rsidR="00DF5908">
              <w:rPr>
                <w:rFonts w:ascii="Arial" w:hAnsi="Arial" w:cs="Arial"/>
                <w:color w:val="2E74B5" w:themeColor="accent1" w:themeShade="BF"/>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1EF574B4" w14:textId="1EFE3E95" w:rsidR="00434957" w:rsidRPr="00764665" w:rsidRDefault="00434957" w:rsidP="00FF78CF">
            <w:pPr>
              <w:rPr>
                <w:rFonts w:ascii="Arial" w:hAnsi="Arial" w:cs="Arial"/>
                <w:color w:val="2E74B5" w:themeColor="accent1" w:themeShade="BF"/>
                <w:sz w:val="16"/>
                <w:szCs w:val="16"/>
              </w:rPr>
            </w:pPr>
            <w:r>
              <w:rPr>
                <w:rFonts w:ascii="Arial" w:hAnsi="Arial" w:cs="Arial"/>
                <w:color w:val="2E74B5" w:themeColor="accent1" w:themeShade="BF"/>
                <w:sz w:val="16"/>
                <w:szCs w:val="16"/>
              </w:rPr>
              <w:lastRenderedPageBreak/>
              <w:t>Absolute</w:t>
            </w:r>
            <w:r w:rsidRPr="00764665">
              <w:rPr>
                <w:rFonts w:ascii="Arial" w:hAnsi="Arial" w:cs="Arial"/>
                <w:color w:val="2E74B5" w:themeColor="accent1" w:themeShade="BF"/>
                <w:sz w:val="16"/>
                <w:szCs w:val="16"/>
              </w:rPr>
              <w:t xml:space="preserve"> Net 10 Year Term</w:t>
            </w:r>
          </w:p>
          <w:p w14:paraId="38EE58E5" w14:textId="342836E8" w:rsidR="00434957" w:rsidRPr="00764665"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$ 5.</w:t>
            </w:r>
            <w:r>
              <w:rPr>
                <w:rFonts w:ascii="Arial" w:hAnsi="Arial" w:cs="Arial"/>
                <w:color w:val="2E74B5" w:themeColor="accent1" w:themeShade="BF"/>
                <w:sz w:val="16"/>
                <w:szCs w:val="16"/>
              </w:rPr>
              <w:t>61</w:t>
            </w:r>
            <w:r w:rsidRPr="00764665">
              <w:rPr>
                <w:rFonts w:ascii="Arial" w:hAnsi="Arial" w:cs="Arial"/>
                <w:color w:val="2E74B5" w:themeColor="accent1" w:themeShade="BF"/>
                <w:sz w:val="16"/>
                <w:szCs w:val="16"/>
              </w:rPr>
              <w:t xml:space="preserve">/SF/YR + </w:t>
            </w:r>
          </w:p>
          <w:p w14:paraId="2A3FD451" w14:textId="1AB39E17" w:rsidR="00434957"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CPI (min. 3%) Annual Adj.</w:t>
            </w:r>
          </w:p>
          <w:p w14:paraId="77C4A887" w14:textId="450DC580" w:rsidR="00434957" w:rsidRPr="00764665" w:rsidRDefault="00434957" w:rsidP="00FF78CF">
            <w:pPr>
              <w:rPr>
                <w:rFonts w:ascii="Arial" w:hAnsi="Arial" w:cs="Arial"/>
                <w:color w:val="2E74B5" w:themeColor="accent1" w:themeShade="BF"/>
                <w:sz w:val="16"/>
                <w:szCs w:val="16"/>
              </w:rPr>
            </w:pPr>
            <w:r>
              <w:rPr>
                <w:rFonts w:ascii="Arial" w:hAnsi="Arial" w:cs="Arial"/>
                <w:color w:val="2E74B5" w:themeColor="accent1" w:themeShade="BF"/>
                <w:sz w:val="16"/>
                <w:szCs w:val="16"/>
              </w:rPr>
              <w:t>Landlord waives 2% Management Fee.</w:t>
            </w:r>
          </w:p>
          <w:p w14:paraId="1E5AB666" w14:textId="77777777" w:rsidR="00434957" w:rsidRPr="00764665" w:rsidRDefault="00434957" w:rsidP="00FF78CF">
            <w:pPr>
              <w:rPr>
                <w:rFonts w:ascii="Arial" w:hAnsi="Arial" w:cs="Arial"/>
                <w:color w:val="2E74B5" w:themeColor="accent1" w:themeShade="BF"/>
                <w:sz w:val="16"/>
                <w:szCs w:val="16"/>
              </w:rPr>
            </w:pPr>
          </w:p>
          <w:p w14:paraId="42197A11" w14:textId="77777777" w:rsidR="00DF5908" w:rsidRDefault="00DF5908" w:rsidP="00FF78CF">
            <w:pPr>
              <w:rPr>
                <w:rFonts w:ascii="Arial" w:hAnsi="Arial" w:cs="Arial"/>
                <w:color w:val="2E74B5" w:themeColor="accent1" w:themeShade="BF"/>
                <w:sz w:val="16"/>
                <w:szCs w:val="16"/>
              </w:rPr>
            </w:pPr>
          </w:p>
          <w:p w14:paraId="75A26EB0" w14:textId="77777777" w:rsidR="00DF5908" w:rsidRDefault="00DF5908" w:rsidP="00FF78CF">
            <w:pPr>
              <w:rPr>
                <w:rFonts w:ascii="Arial" w:hAnsi="Arial" w:cs="Arial"/>
                <w:color w:val="2E74B5" w:themeColor="accent1" w:themeShade="BF"/>
                <w:sz w:val="16"/>
                <w:szCs w:val="16"/>
              </w:rPr>
            </w:pPr>
          </w:p>
          <w:p w14:paraId="2A7573CB" w14:textId="77777777" w:rsidR="00DF5908" w:rsidRDefault="00DF5908" w:rsidP="00FF78CF">
            <w:pPr>
              <w:rPr>
                <w:rFonts w:ascii="Arial" w:hAnsi="Arial" w:cs="Arial"/>
                <w:color w:val="2E74B5" w:themeColor="accent1" w:themeShade="BF"/>
                <w:sz w:val="16"/>
                <w:szCs w:val="16"/>
              </w:rPr>
            </w:pPr>
          </w:p>
          <w:p w14:paraId="3B43D5B0" w14:textId="77777777" w:rsidR="00DF5908" w:rsidRDefault="00DF5908" w:rsidP="00FF78CF">
            <w:pPr>
              <w:rPr>
                <w:rFonts w:ascii="Arial" w:hAnsi="Arial" w:cs="Arial"/>
                <w:color w:val="2E74B5" w:themeColor="accent1" w:themeShade="BF"/>
                <w:sz w:val="16"/>
                <w:szCs w:val="16"/>
              </w:rPr>
            </w:pPr>
          </w:p>
          <w:p w14:paraId="514422E6" w14:textId="77777777" w:rsidR="00DF5908" w:rsidRDefault="00DF5908" w:rsidP="00FF78CF">
            <w:pPr>
              <w:rPr>
                <w:rFonts w:ascii="Arial" w:hAnsi="Arial" w:cs="Arial"/>
                <w:color w:val="2E74B5" w:themeColor="accent1" w:themeShade="BF"/>
                <w:sz w:val="16"/>
                <w:szCs w:val="16"/>
              </w:rPr>
            </w:pPr>
          </w:p>
          <w:p w14:paraId="795E6535" w14:textId="77777777" w:rsidR="00DF5908" w:rsidRDefault="00DF5908" w:rsidP="00FF78CF">
            <w:pPr>
              <w:rPr>
                <w:rFonts w:ascii="Arial" w:hAnsi="Arial" w:cs="Arial"/>
                <w:color w:val="2E74B5" w:themeColor="accent1" w:themeShade="BF"/>
                <w:sz w:val="16"/>
                <w:szCs w:val="16"/>
              </w:rPr>
            </w:pPr>
          </w:p>
          <w:p w14:paraId="631A40AA" w14:textId="77777777" w:rsidR="00DF5908" w:rsidRDefault="00DF5908" w:rsidP="00FF78CF">
            <w:pPr>
              <w:rPr>
                <w:rFonts w:ascii="Arial" w:hAnsi="Arial" w:cs="Arial"/>
                <w:color w:val="2E74B5" w:themeColor="accent1" w:themeShade="BF"/>
                <w:sz w:val="16"/>
                <w:szCs w:val="16"/>
              </w:rPr>
            </w:pPr>
          </w:p>
          <w:p w14:paraId="161AA335" w14:textId="77777777" w:rsidR="00DF5908" w:rsidRDefault="00DF5908" w:rsidP="00FF78CF">
            <w:pPr>
              <w:rPr>
                <w:rFonts w:ascii="Arial" w:hAnsi="Arial" w:cs="Arial"/>
                <w:color w:val="2E74B5" w:themeColor="accent1" w:themeShade="BF"/>
                <w:sz w:val="16"/>
                <w:szCs w:val="16"/>
              </w:rPr>
            </w:pPr>
          </w:p>
          <w:p w14:paraId="098D0820" w14:textId="3E4C7469" w:rsidR="00434957" w:rsidRPr="00764665"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Plus </w:t>
            </w:r>
          </w:p>
          <w:p w14:paraId="3AA728D5" w14:textId="50485FFE" w:rsidR="00434957" w:rsidRPr="00764665"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Upfit Rent Adder</w:t>
            </w:r>
          </w:p>
          <w:p w14:paraId="01E5B6EA" w14:textId="5E53DFD5" w:rsidR="00434957" w:rsidRPr="00764665" w:rsidRDefault="00434957"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$ 0.</w:t>
            </w:r>
            <w:r>
              <w:rPr>
                <w:rFonts w:ascii="Arial" w:hAnsi="Arial" w:cs="Arial"/>
                <w:color w:val="2E74B5" w:themeColor="accent1" w:themeShade="BF"/>
                <w:sz w:val="16"/>
                <w:szCs w:val="16"/>
              </w:rPr>
              <w:t>428</w:t>
            </w:r>
            <w:r w:rsidRPr="00764665">
              <w:rPr>
                <w:rFonts w:ascii="Arial" w:hAnsi="Arial" w:cs="Arial"/>
                <w:color w:val="2E74B5" w:themeColor="accent1" w:themeShade="BF"/>
                <w:sz w:val="16"/>
                <w:szCs w:val="16"/>
              </w:rPr>
              <w:t xml:space="preserve">/SF/ YR + </w:t>
            </w:r>
          </w:p>
          <w:p w14:paraId="0C9EB363" w14:textId="32BDFE0B" w:rsidR="00434957" w:rsidRDefault="00434957" w:rsidP="00FF78CF">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CPI (min. 3%) Annual Adj.</w:t>
            </w:r>
          </w:p>
          <w:p w14:paraId="3DC7CCF4" w14:textId="350E8821" w:rsidR="00434957" w:rsidRDefault="00434957" w:rsidP="00FF78CF">
            <w:pPr>
              <w:rPr>
                <w:rFonts w:ascii="Arial" w:hAnsi="Arial" w:cs="Arial"/>
                <w:color w:val="2E74B5" w:themeColor="accent1" w:themeShade="BF"/>
                <w:sz w:val="16"/>
                <w:szCs w:val="16"/>
              </w:rPr>
            </w:pPr>
          </w:p>
          <w:p w14:paraId="09892B84" w14:textId="6E570C0A" w:rsidR="00434957" w:rsidRDefault="00434957" w:rsidP="00FF78CF">
            <w:pPr>
              <w:rPr>
                <w:rFonts w:ascii="Arial" w:hAnsi="Arial" w:cs="Arial"/>
                <w:color w:val="2E74B5" w:themeColor="accent1" w:themeShade="BF"/>
                <w:sz w:val="16"/>
                <w:szCs w:val="16"/>
              </w:rPr>
            </w:pPr>
          </w:p>
          <w:p w14:paraId="1C75D877" w14:textId="77777777" w:rsidR="00434957" w:rsidRDefault="00434957" w:rsidP="00FF78CF">
            <w:pPr>
              <w:rPr>
                <w:rFonts w:ascii="Arial" w:hAnsi="Arial" w:cs="Arial"/>
                <w:color w:val="2E74B5" w:themeColor="accent1" w:themeShade="BF"/>
                <w:sz w:val="16"/>
                <w:szCs w:val="16"/>
              </w:rPr>
            </w:pPr>
          </w:p>
          <w:p w14:paraId="2A5E4EEA" w14:textId="03C6029A" w:rsidR="00434957" w:rsidRDefault="00434957" w:rsidP="00FF78CF">
            <w:pPr>
              <w:rPr>
                <w:rFonts w:ascii="Arial" w:hAnsi="Arial" w:cs="Arial"/>
                <w:color w:val="2E74B5" w:themeColor="accent1" w:themeShade="BF"/>
                <w:sz w:val="16"/>
                <w:szCs w:val="16"/>
              </w:rPr>
            </w:pPr>
          </w:p>
          <w:p w14:paraId="5E5E6F23" w14:textId="3E9D9946" w:rsidR="00434957" w:rsidRDefault="00434957" w:rsidP="00FF78CF">
            <w:pPr>
              <w:rPr>
                <w:rFonts w:ascii="Arial" w:hAnsi="Arial" w:cs="Arial"/>
                <w:color w:val="2E74B5" w:themeColor="accent1" w:themeShade="BF"/>
                <w:sz w:val="16"/>
                <w:szCs w:val="16"/>
              </w:rPr>
            </w:pPr>
          </w:p>
          <w:p w14:paraId="3F0DEA52" w14:textId="13E3281B" w:rsidR="00B31958" w:rsidRDefault="00B31958" w:rsidP="00FF78CF">
            <w:pPr>
              <w:rPr>
                <w:rFonts w:ascii="Arial" w:hAnsi="Arial" w:cs="Arial"/>
                <w:color w:val="2E74B5" w:themeColor="accent1" w:themeShade="BF"/>
                <w:sz w:val="16"/>
                <w:szCs w:val="16"/>
              </w:rPr>
            </w:pPr>
          </w:p>
          <w:p w14:paraId="0C863EE5" w14:textId="15279BAE" w:rsidR="00B31958" w:rsidRDefault="00B31958" w:rsidP="00FF78CF">
            <w:pPr>
              <w:rPr>
                <w:rFonts w:ascii="Arial" w:hAnsi="Arial" w:cs="Arial"/>
                <w:color w:val="2E74B5" w:themeColor="accent1" w:themeShade="BF"/>
                <w:sz w:val="16"/>
                <w:szCs w:val="16"/>
              </w:rPr>
            </w:pPr>
          </w:p>
          <w:p w14:paraId="2B8C1670" w14:textId="38459151" w:rsidR="00B31958" w:rsidRDefault="00B31958" w:rsidP="00FF78CF">
            <w:pPr>
              <w:rPr>
                <w:rFonts w:ascii="Arial" w:hAnsi="Arial" w:cs="Arial"/>
                <w:color w:val="2E74B5" w:themeColor="accent1" w:themeShade="BF"/>
                <w:sz w:val="16"/>
                <w:szCs w:val="16"/>
              </w:rPr>
            </w:pPr>
          </w:p>
          <w:p w14:paraId="5FE4A6F7" w14:textId="61E64A10" w:rsidR="00B31958" w:rsidRDefault="00B31958" w:rsidP="00FF78CF">
            <w:pPr>
              <w:rPr>
                <w:rFonts w:ascii="Arial" w:hAnsi="Arial" w:cs="Arial"/>
                <w:color w:val="2E74B5" w:themeColor="accent1" w:themeShade="BF"/>
                <w:sz w:val="16"/>
                <w:szCs w:val="16"/>
              </w:rPr>
            </w:pPr>
          </w:p>
          <w:p w14:paraId="115FA7FB" w14:textId="39B56887" w:rsidR="00B31958" w:rsidRDefault="00B31958" w:rsidP="00FF78CF">
            <w:pPr>
              <w:rPr>
                <w:rFonts w:ascii="Arial" w:hAnsi="Arial" w:cs="Arial"/>
                <w:color w:val="2E74B5" w:themeColor="accent1" w:themeShade="BF"/>
                <w:sz w:val="16"/>
                <w:szCs w:val="16"/>
              </w:rPr>
            </w:pPr>
          </w:p>
          <w:p w14:paraId="7F77C786" w14:textId="312E60A2" w:rsidR="003F7D90" w:rsidRDefault="003F7D90" w:rsidP="00FF78CF">
            <w:pPr>
              <w:rPr>
                <w:rFonts w:ascii="Arial" w:hAnsi="Arial" w:cs="Arial"/>
                <w:color w:val="2E74B5" w:themeColor="accent1" w:themeShade="BF"/>
                <w:sz w:val="16"/>
                <w:szCs w:val="16"/>
              </w:rPr>
            </w:pPr>
          </w:p>
          <w:p w14:paraId="5B3DF18E" w14:textId="77777777" w:rsidR="003F7D90" w:rsidRDefault="003F7D90" w:rsidP="00FF78CF">
            <w:pPr>
              <w:rPr>
                <w:rFonts w:ascii="Arial" w:hAnsi="Arial" w:cs="Arial"/>
                <w:color w:val="2E74B5" w:themeColor="accent1" w:themeShade="BF"/>
                <w:sz w:val="16"/>
                <w:szCs w:val="16"/>
              </w:rPr>
            </w:pPr>
          </w:p>
          <w:p w14:paraId="1DFD7045" w14:textId="7F087203" w:rsidR="00434957" w:rsidRPr="00764665" w:rsidRDefault="00434957" w:rsidP="00FF78CF">
            <w:pPr>
              <w:rPr>
                <w:rFonts w:ascii="Arial" w:hAnsi="Arial" w:cs="Arial"/>
                <w:color w:val="2E74B5" w:themeColor="accent1" w:themeShade="BF"/>
                <w:sz w:val="16"/>
                <w:szCs w:val="16"/>
              </w:rPr>
            </w:pPr>
            <w:r>
              <w:rPr>
                <w:rFonts w:ascii="Arial" w:hAnsi="Arial" w:cs="Arial"/>
                <w:color w:val="2E74B5" w:themeColor="accent1" w:themeShade="BF"/>
                <w:sz w:val="16"/>
                <w:szCs w:val="16"/>
              </w:rPr>
              <w:t>Quotes above based on a Rent Commencement Date of January 1, 2022</w:t>
            </w:r>
          </w:p>
        </w:tc>
        <w:tc>
          <w:tcPr>
            <w:tcW w:w="2160" w:type="dxa"/>
            <w:tcBorders>
              <w:top w:val="double" w:sz="4" w:space="0" w:color="auto"/>
              <w:left w:val="double" w:sz="4" w:space="0" w:color="auto"/>
              <w:bottom w:val="double" w:sz="4" w:space="0" w:color="auto"/>
              <w:right w:val="double" w:sz="4" w:space="0" w:color="auto"/>
            </w:tcBorders>
          </w:tcPr>
          <w:p w14:paraId="5CF7DF33" w14:textId="77777777" w:rsidR="00434957" w:rsidRPr="00A90DF6" w:rsidRDefault="00434957" w:rsidP="00FF78CF">
            <w:pPr>
              <w:rPr>
                <w:rFonts w:ascii="Arial" w:hAnsi="Arial" w:cs="Arial"/>
                <w:color w:val="FF0000"/>
                <w:sz w:val="16"/>
                <w:szCs w:val="16"/>
              </w:rPr>
            </w:pPr>
            <w:r w:rsidRPr="00A90DF6">
              <w:rPr>
                <w:rFonts w:ascii="Arial" w:hAnsi="Arial" w:cs="Arial"/>
                <w:color w:val="FF0000"/>
                <w:sz w:val="16"/>
                <w:szCs w:val="16"/>
              </w:rPr>
              <w:lastRenderedPageBreak/>
              <w:t>$5.45 NNN / SF / Year</w:t>
            </w:r>
          </w:p>
          <w:p w14:paraId="1688EDF2" w14:textId="77777777" w:rsidR="00434957" w:rsidRPr="00A90DF6" w:rsidRDefault="00434957" w:rsidP="00FF78CF">
            <w:pPr>
              <w:rPr>
                <w:rFonts w:ascii="Arial" w:hAnsi="Arial" w:cs="Arial"/>
                <w:color w:val="FF0000"/>
                <w:sz w:val="16"/>
                <w:szCs w:val="16"/>
              </w:rPr>
            </w:pPr>
            <w:r w:rsidRPr="00A90DF6">
              <w:rPr>
                <w:rFonts w:ascii="Arial" w:hAnsi="Arial" w:cs="Arial"/>
                <w:color w:val="FF0000"/>
                <w:sz w:val="16"/>
                <w:szCs w:val="16"/>
              </w:rPr>
              <w:t>2.5% Annual Escalations</w:t>
            </w:r>
          </w:p>
          <w:p w14:paraId="5B558625" w14:textId="77777777" w:rsidR="00434957" w:rsidRPr="00A90DF6" w:rsidRDefault="00434957" w:rsidP="00FF78CF">
            <w:pPr>
              <w:rPr>
                <w:rFonts w:ascii="Arial" w:hAnsi="Arial" w:cs="Arial"/>
                <w:color w:val="FF0000"/>
                <w:sz w:val="16"/>
                <w:szCs w:val="16"/>
              </w:rPr>
            </w:pPr>
          </w:p>
          <w:p w14:paraId="0430F0C8" w14:textId="77777777" w:rsidR="00434957" w:rsidRPr="00A90DF6" w:rsidRDefault="00434957" w:rsidP="00FF78CF">
            <w:pPr>
              <w:rPr>
                <w:rFonts w:ascii="Arial" w:hAnsi="Arial" w:cs="Arial"/>
                <w:color w:val="FF0000"/>
                <w:sz w:val="16"/>
                <w:szCs w:val="16"/>
              </w:rPr>
            </w:pPr>
          </w:p>
          <w:p w14:paraId="4D1DFA59" w14:textId="77777777" w:rsidR="00434957" w:rsidRPr="00A90DF6" w:rsidRDefault="00434957" w:rsidP="00FF78CF">
            <w:pPr>
              <w:rPr>
                <w:rFonts w:ascii="Arial" w:hAnsi="Arial" w:cs="Arial"/>
                <w:color w:val="FF0000"/>
                <w:sz w:val="16"/>
                <w:szCs w:val="16"/>
              </w:rPr>
            </w:pPr>
          </w:p>
          <w:p w14:paraId="0AD223A9" w14:textId="77777777" w:rsidR="00434957" w:rsidRPr="00A90DF6" w:rsidRDefault="00434957" w:rsidP="00FF78CF">
            <w:pPr>
              <w:rPr>
                <w:rFonts w:ascii="Arial" w:hAnsi="Arial" w:cs="Arial"/>
                <w:color w:val="FF0000"/>
                <w:sz w:val="16"/>
                <w:szCs w:val="16"/>
              </w:rPr>
            </w:pPr>
          </w:p>
          <w:p w14:paraId="697B4A0A" w14:textId="77777777" w:rsidR="00DF5908" w:rsidRDefault="00DF5908" w:rsidP="00FF78CF">
            <w:pPr>
              <w:rPr>
                <w:rFonts w:ascii="Arial" w:hAnsi="Arial" w:cs="Arial"/>
                <w:color w:val="FF0000"/>
                <w:sz w:val="16"/>
                <w:szCs w:val="16"/>
              </w:rPr>
            </w:pPr>
          </w:p>
          <w:p w14:paraId="1ECDA92A" w14:textId="77777777" w:rsidR="00DF5908" w:rsidRDefault="00DF5908" w:rsidP="00FF78CF">
            <w:pPr>
              <w:rPr>
                <w:rFonts w:ascii="Arial" w:hAnsi="Arial" w:cs="Arial"/>
                <w:color w:val="FF0000"/>
                <w:sz w:val="16"/>
                <w:szCs w:val="16"/>
              </w:rPr>
            </w:pPr>
          </w:p>
          <w:p w14:paraId="601028CF" w14:textId="77777777" w:rsidR="00DF5908" w:rsidRDefault="00DF5908" w:rsidP="00FF78CF">
            <w:pPr>
              <w:rPr>
                <w:rFonts w:ascii="Arial" w:hAnsi="Arial" w:cs="Arial"/>
                <w:color w:val="FF0000"/>
                <w:sz w:val="16"/>
                <w:szCs w:val="16"/>
              </w:rPr>
            </w:pPr>
          </w:p>
          <w:p w14:paraId="346E8155" w14:textId="77777777" w:rsidR="00DF5908" w:rsidRDefault="00DF5908" w:rsidP="00FF78CF">
            <w:pPr>
              <w:rPr>
                <w:rFonts w:ascii="Arial" w:hAnsi="Arial" w:cs="Arial"/>
                <w:color w:val="FF0000"/>
                <w:sz w:val="16"/>
                <w:szCs w:val="16"/>
              </w:rPr>
            </w:pPr>
          </w:p>
          <w:p w14:paraId="3EBDEB42" w14:textId="77777777" w:rsidR="00DF5908" w:rsidRDefault="00DF5908" w:rsidP="00FF78CF">
            <w:pPr>
              <w:rPr>
                <w:rFonts w:ascii="Arial" w:hAnsi="Arial" w:cs="Arial"/>
                <w:color w:val="FF0000"/>
                <w:sz w:val="16"/>
                <w:szCs w:val="16"/>
              </w:rPr>
            </w:pPr>
          </w:p>
          <w:p w14:paraId="323EA13E" w14:textId="605DA179" w:rsidR="004F0BA0" w:rsidRDefault="004F0BA0" w:rsidP="00FF78CF">
            <w:pPr>
              <w:rPr>
                <w:rFonts w:ascii="Arial" w:hAnsi="Arial" w:cs="Arial"/>
                <w:color w:val="FF0000"/>
                <w:sz w:val="16"/>
                <w:szCs w:val="16"/>
              </w:rPr>
            </w:pPr>
          </w:p>
          <w:p w14:paraId="0308792D" w14:textId="77777777" w:rsidR="00CE4C4D" w:rsidRDefault="00CE4C4D" w:rsidP="00FF78CF">
            <w:pPr>
              <w:rPr>
                <w:rFonts w:ascii="Arial" w:hAnsi="Arial" w:cs="Arial"/>
                <w:color w:val="FF0000"/>
                <w:sz w:val="16"/>
                <w:szCs w:val="16"/>
              </w:rPr>
            </w:pPr>
          </w:p>
          <w:p w14:paraId="7B61BF53" w14:textId="77777777" w:rsidR="00DF5908" w:rsidRDefault="00DF5908" w:rsidP="00FF78CF">
            <w:pPr>
              <w:rPr>
                <w:rFonts w:ascii="Arial" w:hAnsi="Arial" w:cs="Arial"/>
                <w:color w:val="FF0000"/>
                <w:sz w:val="16"/>
                <w:szCs w:val="16"/>
              </w:rPr>
            </w:pPr>
          </w:p>
          <w:p w14:paraId="7AFF843B" w14:textId="09BEE4F2" w:rsidR="00434957" w:rsidRPr="00A90DF6" w:rsidRDefault="00434957" w:rsidP="00FF78CF">
            <w:pPr>
              <w:rPr>
                <w:rFonts w:ascii="Arial" w:hAnsi="Arial" w:cs="Arial"/>
                <w:color w:val="FF0000"/>
                <w:sz w:val="16"/>
                <w:szCs w:val="16"/>
              </w:rPr>
            </w:pPr>
            <w:r w:rsidRPr="00A90DF6">
              <w:rPr>
                <w:rFonts w:ascii="Arial" w:hAnsi="Arial" w:cs="Arial"/>
                <w:color w:val="FF0000"/>
                <w:sz w:val="16"/>
                <w:szCs w:val="16"/>
              </w:rPr>
              <w:t>Plus</w:t>
            </w:r>
          </w:p>
          <w:p w14:paraId="2A878E14" w14:textId="78738BC5" w:rsidR="00434957" w:rsidRPr="00A90DF6" w:rsidRDefault="00434957" w:rsidP="00FF78CF">
            <w:pPr>
              <w:rPr>
                <w:rFonts w:ascii="Arial" w:hAnsi="Arial" w:cs="Arial"/>
                <w:color w:val="FF0000"/>
                <w:sz w:val="16"/>
                <w:szCs w:val="16"/>
              </w:rPr>
            </w:pPr>
            <w:r w:rsidRPr="00A90DF6">
              <w:rPr>
                <w:rFonts w:ascii="Arial" w:hAnsi="Arial" w:cs="Arial"/>
                <w:color w:val="FF0000"/>
                <w:sz w:val="16"/>
                <w:szCs w:val="16"/>
              </w:rPr>
              <w:t>Upfit Rent Adder</w:t>
            </w:r>
            <w:r>
              <w:rPr>
                <w:rFonts w:ascii="Arial" w:hAnsi="Arial" w:cs="Arial"/>
                <w:color w:val="FF0000"/>
                <w:sz w:val="16"/>
                <w:szCs w:val="16"/>
              </w:rPr>
              <w:t xml:space="preserve"> above $5 TI allowance</w:t>
            </w:r>
          </w:p>
          <w:p w14:paraId="01FA4890" w14:textId="77777777" w:rsidR="00434957" w:rsidRDefault="00434957" w:rsidP="00FF78CF">
            <w:pPr>
              <w:rPr>
                <w:rFonts w:ascii="Arial" w:hAnsi="Arial" w:cs="Arial"/>
                <w:color w:val="FF0000"/>
                <w:sz w:val="16"/>
                <w:szCs w:val="16"/>
              </w:rPr>
            </w:pPr>
            <w:r w:rsidRPr="00A90DF6">
              <w:rPr>
                <w:rFonts w:ascii="Arial" w:hAnsi="Arial" w:cs="Arial"/>
                <w:color w:val="FF0000"/>
                <w:sz w:val="16"/>
                <w:szCs w:val="16"/>
              </w:rPr>
              <w:t>Open book at 5.95% yield on cost</w:t>
            </w:r>
            <w:r>
              <w:rPr>
                <w:rFonts w:ascii="Arial" w:hAnsi="Arial" w:cs="Arial"/>
                <w:color w:val="FF0000"/>
                <w:sz w:val="16"/>
                <w:szCs w:val="16"/>
              </w:rPr>
              <w:t xml:space="preserve"> over term of the lease</w:t>
            </w:r>
            <w:r w:rsidRPr="00A90DF6">
              <w:rPr>
                <w:rFonts w:ascii="Arial" w:hAnsi="Arial" w:cs="Arial"/>
                <w:color w:val="FF0000"/>
                <w:sz w:val="16"/>
                <w:szCs w:val="16"/>
              </w:rPr>
              <w:t xml:space="preserve"> to add 115 car parking spots and 210 trailer drops.</w:t>
            </w:r>
          </w:p>
          <w:p w14:paraId="4E8F7532" w14:textId="708FED62" w:rsidR="00B31958" w:rsidRDefault="00B31958" w:rsidP="00FF78CF">
            <w:pPr>
              <w:rPr>
                <w:rFonts w:ascii="Arial" w:hAnsi="Arial" w:cs="Arial"/>
                <w:color w:val="FF0000"/>
                <w:sz w:val="16"/>
                <w:szCs w:val="16"/>
              </w:rPr>
            </w:pPr>
          </w:p>
          <w:p w14:paraId="5C92A9DB" w14:textId="018B2E13" w:rsidR="00B31958" w:rsidRDefault="00B31958" w:rsidP="00FF78CF">
            <w:pPr>
              <w:rPr>
                <w:rFonts w:ascii="Arial" w:hAnsi="Arial" w:cs="Arial"/>
                <w:color w:val="FF0000"/>
                <w:sz w:val="16"/>
                <w:szCs w:val="16"/>
              </w:rPr>
            </w:pPr>
          </w:p>
          <w:p w14:paraId="53733783" w14:textId="062587AB" w:rsidR="00B31958" w:rsidRDefault="00B31958" w:rsidP="00FF78CF">
            <w:pPr>
              <w:rPr>
                <w:rFonts w:ascii="Arial" w:hAnsi="Arial" w:cs="Arial"/>
                <w:color w:val="FF0000"/>
                <w:sz w:val="16"/>
                <w:szCs w:val="16"/>
              </w:rPr>
            </w:pPr>
          </w:p>
          <w:p w14:paraId="68D2595A" w14:textId="68BAAE4E" w:rsidR="00B31958" w:rsidRDefault="00B31958" w:rsidP="00FF78CF">
            <w:pPr>
              <w:rPr>
                <w:rFonts w:ascii="Arial" w:hAnsi="Arial" w:cs="Arial"/>
                <w:color w:val="FF0000"/>
                <w:sz w:val="16"/>
                <w:szCs w:val="16"/>
              </w:rPr>
            </w:pPr>
          </w:p>
          <w:p w14:paraId="5CBDD3A8" w14:textId="582F1DF3" w:rsidR="00B31958" w:rsidRDefault="00B31958" w:rsidP="00FF78CF">
            <w:pPr>
              <w:rPr>
                <w:rFonts w:ascii="Arial" w:hAnsi="Arial" w:cs="Arial"/>
                <w:color w:val="FF0000"/>
                <w:sz w:val="16"/>
                <w:szCs w:val="16"/>
              </w:rPr>
            </w:pPr>
          </w:p>
          <w:p w14:paraId="229CDD14" w14:textId="76DA0E05" w:rsidR="003F7D90" w:rsidRDefault="003F7D90" w:rsidP="00FF78CF">
            <w:pPr>
              <w:rPr>
                <w:rFonts w:ascii="Arial" w:hAnsi="Arial" w:cs="Arial"/>
                <w:color w:val="FF0000"/>
                <w:sz w:val="16"/>
                <w:szCs w:val="16"/>
              </w:rPr>
            </w:pPr>
          </w:p>
          <w:p w14:paraId="2658DA24" w14:textId="77777777" w:rsidR="003F7D90" w:rsidRDefault="003F7D90" w:rsidP="00FF78CF">
            <w:pPr>
              <w:rPr>
                <w:rFonts w:ascii="Arial" w:hAnsi="Arial" w:cs="Arial"/>
                <w:color w:val="FF0000"/>
                <w:sz w:val="16"/>
                <w:szCs w:val="16"/>
              </w:rPr>
            </w:pPr>
          </w:p>
          <w:p w14:paraId="7FC834C6" w14:textId="77777777" w:rsidR="00B31958" w:rsidRDefault="00B31958" w:rsidP="00FF78CF">
            <w:pPr>
              <w:rPr>
                <w:rFonts w:ascii="Arial" w:hAnsi="Arial" w:cs="Arial"/>
                <w:color w:val="FF0000"/>
                <w:sz w:val="16"/>
                <w:szCs w:val="16"/>
              </w:rPr>
            </w:pPr>
          </w:p>
          <w:p w14:paraId="7F122EB6" w14:textId="31E2550D" w:rsidR="00434957" w:rsidRDefault="00434957" w:rsidP="00FF78CF">
            <w:pPr>
              <w:rPr>
                <w:rFonts w:ascii="Arial" w:hAnsi="Arial" w:cs="Arial"/>
                <w:color w:val="2E74B5" w:themeColor="accent1" w:themeShade="BF"/>
                <w:sz w:val="16"/>
                <w:szCs w:val="16"/>
              </w:rPr>
            </w:pPr>
            <w:r>
              <w:rPr>
                <w:rFonts w:ascii="Arial" w:hAnsi="Arial" w:cs="Arial"/>
                <w:color w:val="FF0000"/>
                <w:sz w:val="16"/>
                <w:szCs w:val="16"/>
              </w:rPr>
              <w:t>Rent Commencement shall begin 90 days following Lease Commencement per above.</w:t>
            </w:r>
          </w:p>
        </w:tc>
        <w:tc>
          <w:tcPr>
            <w:tcW w:w="3780" w:type="dxa"/>
            <w:tcBorders>
              <w:top w:val="double" w:sz="4" w:space="0" w:color="auto"/>
              <w:left w:val="double" w:sz="4" w:space="0" w:color="auto"/>
              <w:bottom w:val="double" w:sz="4" w:space="0" w:color="auto"/>
              <w:right w:val="double" w:sz="4" w:space="0" w:color="auto"/>
            </w:tcBorders>
          </w:tcPr>
          <w:p w14:paraId="0A16523D" w14:textId="2197CCC0" w:rsidR="002A46B1" w:rsidRDefault="002A46B1" w:rsidP="002A46B1">
            <w:pPr>
              <w:rPr>
                <w:rFonts w:ascii="Arial" w:hAnsi="Arial" w:cs="Arial"/>
                <w:b/>
                <w:bCs/>
                <w:color w:val="00B050"/>
                <w:sz w:val="16"/>
                <w:szCs w:val="16"/>
              </w:rPr>
            </w:pPr>
            <w:r w:rsidRPr="00961926">
              <w:rPr>
                <w:rFonts w:ascii="Arial" w:hAnsi="Arial" w:cs="Arial"/>
                <w:b/>
                <w:bCs/>
                <w:color w:val="00B050"/>
                <w:sz w:val="16"/>
                <w:szCs w:val="16"/>
              </w:rPr>
              <w:lastRenderedPageBreak/>
              <w:t>Tenant to choose:</w:t>
            </w:r>
          </w:p>
          <w:p w14:paraId="57969DC4" w14:textId="77777777" w:rsidR="00961926" w:rsidRPr="00961926" w:rsidRDefault="00961926" w:rsidP="002A46B1">
            <w:pPr>
              <w:rPr>
                <w:rFonts w:ascii="Arial" w:hAnsi="Arial" w:cs="Arial"/>
                <w:b/>
                <w:bCs/>
                <w:color w:val="00B050"/>
                <w:sz w:val="16"/>
                <w:szCs w:val="16"/>
              </w:rPr>
            </w:pPr>
          </w:p>
          <w:p w14:paraId="7532A568" w14:textId="65168E73" w:rsidR="002A46B1" w:rsidRPr="00085B29" w:rsidRDefault="002A46B1" w:rsidP="002A46B1">
            <w:pPr>
              <w:rPr>
                <w:rFonts w:ascii="Arial" w:hAnsi="Arial" w:cs="Arial"/>
                <w:color w:val="00B050"/>
                <w:sz w:val="16"/>
                <w:szCs w:val="16"/>
              </w:rPr>
            </w:pPr>
            <w:r w:rsidRPr="00085B29">
              <w:rPr>
                <w:rFonts w:ascii="Arial" w:hAnsi="Arial" w:cs="Arial"/>
                <w:color w:val="00B050"/>
                <w:sz w:val="16"/>
                <w:szCs w:val="16"/>
              </w:rPr>
              <w:t>$</w:t>
            </w:r>
            <w:r w:rsidR="003F27EE">
              <w:rPr>
                <w:rFonts w:ascii="Arial" w:hAnsi="Arial" w:cs="Arial"/>
                <w:color w:val="00B050"/>
                <w:sz w:val="16"/>
                <w:szCs w:val="16"/>
              </w:rPr>
              <w:t>6.03</w:t>
            </w:r>
            <w:r w:rsidRPr="00085B29">
              <w:rPr>
                <w:rFonts w:ascii="Arial" w:hAnsi="Arial" w:cs="Arial"/>
                <w:color w:val="00B050"/>
                <w:sz w:val="16"/>
                <w:szCs w:val="16"/>
              </w:rPr>
              <w:t xml:space="preserve"> NNN / SF / Year</w:t>
            </w:r>
            <w:r>
              <w:rPr>
                <w:rFonts w:ascii="Arial" w:hAnsi="Arial" w:cs="Arial"/>
                <w:color w:val="00B050"/>
                <w:sz w:val="16"/>
                <w:szCs w:val="16"/>
              </w:rPr>
              <w:t xml:space="preserve"> +</w:t>
            </w:r>
          </w:p>
          <w:p w14:paraId="3300700E" w14:textId="2D63B176" w:rsidR="002A46B1" w:rsidRPr="00085B29" w:rsidRDefault="002A46B1" w:rsidP="002A46B1">
            <w:pPr>
              <w:rPr>
                <w:rFonts w:ascii="Arial" w:hAnsi="Arial" w:cs="Arial"/>
                <w:color w:val="00B050"/>
                <w:sz w:val="16"/>
                <w:szCs w:val="16"/>
              </w:rPr>
            </w:pPr>
            <w:r>
              <w:rPr>
                <w:rFonts w:ascii="Arial" w:hAnsi="Arial" w:cs="Arial"/>
                <w:color w:val="00B050"/>
                <w:sz w:val="16"/>
                <w:szCs w:val="16"/>
              </w:rPr>
              <w:t>5.3</w:t>
            </w:r>
            <w:r w:rsidRPr="00085B29">
              <w:rPr>
                <w:rFonts w:ascii="Arial" w:hAnsi="Arial" w:cs="Arial"/>
                <w:color w:val="00B050"/>
                <w:sz w:val="16"/>
                <w:szCs w:val="16"/>
              </w:rPr>
              <w:t xml:space="preserve">% </w:t>
            </w:r>
            <w:r>
              <w:rPr>
                <w:rFonts w:ascii="Arial" w:hAnsi="Arial" w:cs="Arial"/>
                <w:color w:val="00B050"/>
                <w:sz w:val="16"/>
                <w:szCs w:val="16"/>
              </w:rPr>
              <w:t xml:space="preserve">Fixed </w:t>
            </w:r>
            <w:r w:rsidRPr="00085B29">
              <w:rPr>
                <w:rFonts w:ascii="Arial" w:hAnsi="Arial" w:cs="Arial"/>
                <w:color w:val="00B050"/>
                <w:sz w:val="16"/>
                <w:szCs w:val="16"/>
              </w:rPr>
              <w:t>Annual Escalations</w:t>
            </w:r>
            <w:r w:rsidRPr="003F27EE">
              <w:rPr>
                <w:rFonts w:ascii="Arial" w:hAnsi="Arial" w:cs="Arial"/>
                <w:b/>
                <w:bCs/>
                <w:color w:val="00B050"/>
                <w:sz w:val="16"/>
                <w:szCs w:val="16"/>
              </w:rPr>
              <w:t>*</w:t>
            </w:r>
            <w:r w:rsidR="003F27EE" w:rsidRPr="003F27EE">
              <w:rPr>
                <w:rFonts w:ascii="Arial" w:hAnsi="Arial" w:cs="Arial"/>
                <w:b/>
                <w:bCs/>
                <w:color w:val="00B050"/>
                <w:sz w:val="16"/>
                <w:szCs w:val="16"/>
              </w:rPr>
              <w:t>*</w:t>
            </w:r>
          </w:p>
          <w:p w14:paraId="32D7AADE" w14:textId="4EB33AB7" w:rsidR="002A46B1" w:rsidRPr="00085B29" w:rsidRDefault="002A46B1" w:rsidP="002A46B1">
            <w:pPr>
              <w:rPr>
                <w:rFonts w:ascii="Arial" w:hAnsi="Arial" w:cs="Arial"/>
                <w:color w:val="00B050"/>
                <w:sz w:val="16"/>
                <w:szCs w:val="16"/>
              </w:rPr>
            </w:pPr>
            <w:r w:rsidRPr="00085B29">
              <w:rPr>
                <w:rFonts w:ascii="Arial" w:hAnsi="Arial" w:cs="Arial"/>
                <w:color w:val="00B050"/>
                <w:sz w:val="16"/>
                <w:szCs w:val="16"/>
              </w:rPr>
              <w:t xml:space="preserve">With </w:t>
            </w:r>
            <w:r w:rsidRPr="00961926">
              <w:rPr>
                <w:rFonts w:ascii="Arial" w:hAnsi="Arial" w:cs="Arial"/>
                <w:b/>
                <w:bCs/>
                <w:color w:val="00B050"/>
                <w:sz w:val="16"/>
                <w:szCs w:val="16"/>
              </w:rPr>
              <w:t>$5</w:t>
            </w:r>
            <w:r w:rsidR="00961926" w:rsidRPr="00961926">
              <w:rPr>
                <w:rFonts w:ascii="Arial" w:hAnsi="Arial" w:cs="Arial"/>
                <w:b/>
                <w:bCs/>
                <w:color w:val="00B050"/>
                <w:sz w:val="16"/>
                <w:szCs w:val="16"/>
              </w:rPr>
              <w:t>/SF</w:t>
            </w:r>
            <w:r w:rsidRPr="00961926">
              <w:rPr>
                <w:rFonts w:ascii="Arial" w:hAnsi="Arial" w:cs="Arial"/>
                <w:b/>
                <w:bCs/>
                <w:color w:val="00B050"/>
                <w:sz w:val="16"/>
                <w:szCs w:val="16"/>
              </w:rPr>
              <w:t xml:space="preserve"> TI allowance</w:t>
            </w:r>
          </w:p>
          <w:p w14:paraId="2FA6DA4D" w14:textId="77777777" w:rsidR="002A46B1" w:rsidRPr="00961926" w:rsidRDefault="002A46B1" w:rsidP="00085B29">
            <w:pPr>
              <w:rPr>
                <w:rFonts w:ascii="Arial" w:hAnsi="Arial" w:cs="Arial"/>
                <w:b/>
                <w:bCs/>
                <w:color w:val="00B050"/>
                <w:sz w:val="16"/>
                <w:szCs w:val="16"/>
              </w:rPr>
            </w:pPr>
            <w:r w:rsidRPr="00961926">
              <w:rPr>
                <w:rFonts w:ascii="Arial" w:hAnsi="Arial" w:cs="Arial"/>
                <w:b/>
                <w:bCs/>
                <w:color w:val="00B050"/>
                <w:sz w:val="16"/>
                <w:szCs w:val="16"/>
              </w:rPr>
              <w:t>OR</w:t>
            </w:r>
          </w:p>
          <w:p w14:paraId="184530AA" w14:textId="6044AD38" w:rsidR="00085B29" w:rsidRPr="002A46B1" w:rsidRDefault="00085B29" w:rsidP="00085B29">
            <w:pPr>
              <w:rPr>
                <w:rFonts w:ascii="Arial" w:hAnsi="Arial" w:cs="Arial"/>
                <w:color w:val="00B050"/>
                <w:sz w:val="16"/>
                <w:szCs w:val="16"/>
              </w:rPr>
            </w:pPr>
            <w:r w:rsidRPr="002A46B1">
              <w:rPr>
                <w:rFonts w:ascii="Arial" w:hAnsi="Arial" w:cs="Arial"/>
                <w:color w:val="00B050"/>
                <w:sz w:val="16"/>
                <w:szCs w:val="16"/>
              </w:rPr>
              <w:t>$5.45 NNN / SF / Year</w:t>
            </w:r>
            <w:r w:rsidR="002A46B1">
              <w:rPr>
                <w:rFonts w:ascii="Arial" w:hAnsi="Arial" w:cs="Arial"/>
                <w:color w:val="00B050"/>
                <w:sz w:val="16"/>
                <w:szCs w:val="16"/>
              </w:rPr>
              <w:t xml:space="preserve"> +</w:t>
            </w:r>
          </w:p>
          <w:p w14:paraId="31689FEF" w14:textId="649BD3FB" w:rsidR="00085B29" w:rsidRPr="002A46B1" w:rsidRDefault="00DF5908" w:rsidP="00085B29">
            <w:pPr>
              <w:rPr>
                <w:rFonts w:ascii="Arial" w:hAnsi="Arial" w:cs="Arial"/>
                <w:color w:val="00B050"/>
                <w:sz w:val="16"/>
                <w:szCs w:val="16"/>
              </w:rPr>
            </w:pPr>
            <w:r w:rsidRPr="002A46B1">
              <w:rPr>
                <w:rFonts w:ascii="Arial" w:hAnsi="Arial" w:cs="Arial"/>
                <w:color w:val="00B050"/>
                <w:sz w:val="16"/>
                <w:szCs w:val="16"/>
              </w:rPr>
              <w:t>5.3</w:t>
            </w:r>
            <w:r w:rsidR="00085B29" w:rsidRPr="002A46B1">
              <w:rPr>
                <w:rFonts w:ascii="Arial" w:hAnsi="Arial" w:cs="Arial"/>
                <w:color w:val="00B050"/>
                <w:sz w:val="16"/>
                <w:szCs w:val="16"/>
              </w:rPr>
              <w:t xml:space="preserve">% </w:t>
            </w:r>
            <w:r w:rsidRPr="002A46B1">
              <w:rPr>
                <w:rFonts w:ascii="Arial" w:hAnsi="Arial" w:cs="Arial"/>
                <w:color w:val="00B050"/>
                <w:sz w:val="16"/>
                <w:szCs w:val="16"/>
              </w:rPr>
              <w:t xml:space="preserve">Fixed </w:t>
            </w:r>
            <w:r w:rsidR="00085B29" w:rsidRPr="002A46B1">
              <w:rPr>
                <w:rFonts w:ascii="Arial" w:hAnsi="Arial" w:cs="Arial"/>
                <w:color w:val="00B050"/>
                <w:sz w:val="16"/>
                <w:szCs w:val="16"/>
              </w:rPr>
              <w:t>Annual Escalations</w:t>
            </w:r>
            <w:r w:rsidR="00085B29" w:rsidRPr="003F27EE">
              <w:rPr>
                <w:rFonts w:ascii="Arial" w:hAnsi="Arial" w:cs="Arial"/>
                <w:b/>
                <w:bCs/>
                <w:color w:val="00B050"/>
                <w:sz w:val="16"/>
                <w:szCs w:val="16"/>
              </w:rPr>
              <w:t>*</w:t>
            </w:r>
            <w:r w:rsidR="003F27EE" w:rsidRPr="003F27EE">
              <w:rPr>
                <w:rFonts w:ascii="Arial" w:hAnsi="Arial" w:cs="Arial"/>
                <w:b/>
                <w:bCs/>
                <w:color w:val="00B050"/>
                <w:sz w:val="16"/>
                <w:szCs w:val="16"/>
              </w:rPr>
              <w:t>*</w:t>
            </w:r>
          </w:p>
          <w:p w14:paraId="6AF3AF45" w14:textId="77777777" w:rsidR="00961926" w:rsidRDefault="00085B29" w:rsidP="00085B29">
            <w:pPr>
              <w:rPr>
                <w:rFonts w:ascii="Arial" w:hAnsi="Arial" w:cs="Arial"/>
                <w:color w:val="00B050"/>
                <w:sz w:val="16"/>
                <w:szCs w:val="16"/>
              </w:rPr>
            </w:pPr>
            <w:r w:rsidRPr="002A46B1">
              <w:rPr>
                <w:rFonts w:ascii="Arial" w:hAnsi="Arial" w:cs="Arial"/>
                <w:color w:val="00B050"/>
                <w:sz w:val="16"/>
                <w:szCs w:val="16"/>
              </w:rPr>
              <w:t xml:space="preserve">With </w:t>
            </w:r>
            <w:r w:rsidRPr="00961926">
              <w:rPr>
                <w:rFonts w:ascii="Arial" w:hAnsi="Arial" w:cs="Arial"/>
                <w:b/>
                <w:bCs/>
                <w:color w:val="00B050"/>
                <w:sz w:val="16"/>
                <w:szCs w:val="16"/>
              </w:rPr>
              <w:t>$1</w:t>
            </w:r>
            <w:r w:rsidR="00961926" w:rsidRPr="00961926">
              <w:rPr>
                <w:rFonts w:ascii="Arial" w:hAnsi="Arial" w:cs="Arial"/>
                <w:b/>
                <w:bCs/>
                <w:color w:val="00B050"/>
                <w:sz w:val="16"/>
                <w:szCs w:val="16"/>
              </w:rPr>
              <w:t>/SF</w:t>
            </w:r>
            <w:r w:rsidRPr="00961926">
              <w:rPr>
                <w:rFonts w:ascii="Arial" w:hAnsi="Arial" w:cs="Arial"/>
                <w:b/>
                <w:bCs/>
                <w:color w:val="00B050"/>
                <w:sz w:val="16"/>
                <w:szCs w:val="16"/>
              </w:rPr>
              <w:t xml:space="preserve"> TI allowance</w:t>
            </w:r>
          </w:p>
          <w:p w14:paraId="76DD2506" w14:textId="49203566" w:rsidR="00085B29" w:rsidRPr="00085B29" w:rsidRDefault="00085B29" w:rsidP="00085B29">
            <w:pPr>
              <w:rPr>
                <w:rFonts w:ascii="Arial" w:hAnsi="Arial" w:cs="Arial"/>
                <w:color w:val="00B050"/>
                <w:sz w:val="16"/>
                <w:szCs w:val="16"/>
              </w:rPr>
            </w:pPr>
            <w:r w:rsidRPr="003F27EE">
              <w:rPr>
                <w:rFonts w:ascii="Arial" w:hAnsi="Arial" w:cs="Arial"/>
                <w:b/>
                <w:bCs/>
                <w:color w:val="00B050"/>
                <w:sz w:val="16"/>
                <w:szCs w:val="16"/>
              </w:rPr>
              <w:lastRenderedPageBreak/>
              <w:t>*</w:t>
            </w:r>
            <w:r w:rsidR="003F27EE" w:rsidRPr="003F27EE">
              <w:rPr>
                <w:rFonts w:ascii="Arial" w:hAnsi="Arial" w:cs="Arial"/>
                <w:b/>
                <w:bCs/>
                <w:color w:val="00B050"/>
                <w:sz w:val="16"/>
                <w:szCs w:val="16"/>
              </w:rPr>
              <w:t>*</w:t>
            </w:r>
            <w:r w:rsidR="00685884">
              <w:rPr>
                <w:rFonts w:ascii="Arial" w:hAnsi="Arial" w:cs="Arial"/>
                <w:color w:val="00B050"/>
                <w:sz w:val="16"/>
                <w:szCs w:val="16"/>
              </w:rPr>
              <w:t xml:space="preserve">Fixed </w:t>
            </w:r>
            <w:r w:rsidRPr="00085B29">
              <w:rPr>
                <w:rFonts w:ascii="Arial" w:hAnsi="Arial" w:cs="Arial"/>
                <w:color w:val="00B050"/>
                <w:sz w:val="16"/>
                <w:szCs w:val="16"/>
              </w:rPr>
              <w:t>Annual Escalation rate determined based on last 12 months of actual CPI increases.  See attached supporting documentation.</w:t>
            </w:r>
          </w:p>
          <w:p w14:paraId="5E2803A1" w14:textId="402019F2" w:rsidR="00085B29" w:rsidRDefault="00085B29" w:rsidP="00085B29">
            <w:pPr>
              <w:rPr>
                <w:rFonts w:ascii="Arial" w:hAnsi="Arial" w:cs="Arial"/>
                <w:color w:val="FF0000"/>
                <w:sz w:val="16"/>
                <w:szCs w:val="16"/>
              </w:rPr>
            </w:pPr>
          </w:p>
          <w:p w14:paraId="2A902651" w14:textId="771ABD40" w:rsidR="00085B29" w:rsidRDefault="00085B29" w:rsidP="00085B29">
            <w:pPr>
              <w:rPr>
                <w:rFonts w:ascii="Arial" w:hAnsi="Arial" w:cs="Arial"/>
                <w:color w:val="FF0000"/>
                <w:sz w:val="16"/>
                <w:szCs w:val="16"/>
              </w:rPr>
            </w:pPr>
          </w:p>
          <w:p w14:paraId="39BA8868" w14:textId="276A9698" w:rsidR="00CE4C4D" w:rsidRDefault="000D56F0" w:rsidP="00085B29">
            <w:pPr>
              <w:rPr>
                <w:rFonts w:ascii="Arial" w:hAnsi="Arial" w:cs="Arial"/>
                <w:color w:val="00B050"/>
                <w:sz w:val="16"/>
                <w:szCs w:val="16"/>
              </w:rPr>
            </w:pPr>
            <w:r w:rsidRPr="000D56F0">
              <w:rPr>
                <w:rFonts w:ascii="Arial" w:hAnsi="Arial" w:cs="Arial"/>
                <w:color w:val="00B050"/>
                <w:sz w:val="16"/>
                <w:szCs w:val="16"/>
              </w:rPr>
              <w:t>Additional Paving, upgraded dock equipment</w:t>
            </w:r>
            <w:r w:rsidR="00C07C1F">
              <w:rPr>
                <w:rFonts w:ascii="Arial" w:hAnsi="Arial" w:cs="Arial"/>
                <w:color w:val="00B050"/>
                <w:sz w:val="16"/>
                <w:szCs w:val="16"/>
              </w:rPr>
              <w:t xml:space="preserve">, </w:t>
            </w:r>
            <w:r w:rsidRPr="000D56F0">
              <w:rPr>
                <w:rFonts w:ascii="Arial" w:hAnsi="Arial" w:cs="Arial"/>
                <w:color w:val="00B050"/>
                <w:sz w:val="16"/>
                <w:szCs w:val="16"/>
              </w:rPr>
              <w:t xml:space="preserve">and upgraded power </w:t>
            </w:r>
            <w:r w:rsidR="00C07C1F">
              <w:rPr>
                <w:rFonts w:ascii="Arial" w:hAnsi="Arial" w:cs="Arial"/>
                <w:color w:val="00B050"/>
                <w:sz w:val="16"/>
                <w:szCs w:val="16"/>
              </w:rPr>
              <w:t xml:space="preserve">as estimated do not </w:t>
            </w:r>
            <w:r w:rsidRPr="000D56F0">
              <w:rPr>
                <w:rFonts w:ascii="Arial" w:hAnsi="Arial" w:cs="Arial"/>
                <w:color w:val="00B050"/>
                <w:sz w:val="16"/>
                <w:szCs w:val="16"/>
              </w:rPr>
              <w:t>exceed the $5.00/SF TI Allowance</w:t>
            </w:r>
            <w:r w:rsidR="00C07C1F">
              <w:rPr>
                <w:rFonts w:ascii="Arial" w:hAnsi="Arial" w:cs="Arial"/>
                <w:color w:val="00B050"/>
                <w:sz w:val="16"/>
                <w:szCs w:val="16"/>
              </w:rPr>
              <w:t>. Remaining balance would be $582,710.27 for office improvements. Any</w:t>
            </w:r>
            <w:r w:rsidRPr="000D56F0">
              <w:rPr>
                <w:rFonts w:ascii="Arial" w:hAnsi="Arial" w:cs="Arial"/>
                <w:color w:val="00B050"/>
                <w:sz w:val="16"/>
                <w:szCs w:val="16"/>
              </w:rPr>
              <w:t xml:space="preserve"> cost over the allowance including office improvements</w:t>
            </w:r>
            <w:r w:rsidR="00C07C1F">
              <w:rPr>
                <w:rFonts w:ascii="Arial" w:hAnsi="Arial" w:cs="Arial"/>
                <w:color w:val="00B050"/>
                <w:sz w:val="16"/>
                <w:szCs w:val="16"/>
              </w:rPr>
              <w:t xml:space="preserve"> or other real property </w:t>
            </w:r>
            <w:r w:rsidR="00CE4C4D">
              <w:rPr>
                <w:rFonts w:ascii="Arial" w:hAnsi="Arial" w:cs="Arial"/>
                <w:color w:val="00B050"/>
                <w:sz w:val="16"/>
                <w:szCs w:val="16"/>
              </w:rPr>
              <w:t>improvements</w:t>
            </w:r>
            <w:r w:rsidRPr="000D56F0">
              <w:rPr>
                <w:rFonts w:ascii="Arial" w:hAnsi="Arial" w:cs="Arial"/>
                <w:color w:val="00B050"/>
                <w:sz w:val="16"/>
                <w:szCs w:val="16"/>
              </w:rPr>
              <w:t xml:space="preserve"> would be added by open book pricing financed at </w:t>
            </w:r>
            <w:r w:rsidR="003F27EE">
              <w:rPr>
                <w:rFonts w:ascii="Arial" w:hAnsi="Arial" w:cs="Arial"/>
                <w:color w:val="00B050"/>
                <w:sz w:val="16"/>
                <w:szCs w:val="16"/>
              </w:rPr>
              <w:t>8.0</w:t>
            </w:r>
            <w:r w:rsidRPr="000D56F0">
              <w:rPr>
                <w:rFonts w:ascii="Arial" w:hAnsi="Arial" w:cs="Arial"/>
                <w:color w:val="00B050"/>
                <w:sz w:val="16"/>
                <w:szCs w:val="16"/>
              </w:rPr>
              <w:t xml:space="preserve">% interest for </w:t>
            </w:r>
            <w:proofErr w:type="gramStart"/>
            <w:r w:rsidRPr="000D56F0">
              <w:rPr>
                <w:rFonts w:ascii="Arial" w:hAnsi="Arial" w:cs="Arial"/>
                <w:color w:val="00B050"/>
                <w:sz w:val="16"/>
                <w:szCs w:val="16"/>
              </w:rPr>
              <w:t>10 year</w:t>
            </w:r>
            <w:proofErr w:type="gramEnd"/>
            <w:r w:rsidRPr="000D56F0">
              <w:rPr>
                <w:rFonts w:ascii="Arial" w:hAnsi="Arial" w:cs="Arial"/>
                <w:color w:val="00B050"/>
                <w:sz w:val="16"/>
                <w:szCs w:val="16"/>
              </w:rPr>
              <w:t xml:space="preserve"> term. This would apply to work performed by Landlord’s </w:t>
            </w:r>
            <w:proofErr w:type="gramStart"/>
            <w:r w:rsidRPr="000D56F0">
              <w:rPr>
                <w:rFonts w:ascii="Arial" w:hAnsi="Arial" w:cs="Arial"/>
                <w:color w:val="00B050"/>
                <w:sz w:val="16"/>
                <w:szCs w:val="16"/>
              </w:rPr>
              <w:t>GC</w:t>
            </w:r>
            <w:proofErr w:type="gramEnd"/>
            <w:r w:rsidRPr="000D56F0">
              <w:rPr>
                <w:rFonts w:ascii="Arial" w:hAnsi="Arial" w:cs="Arial"/>
                <w:color w:val="00B050"/>
                <w:sz w:val="16"/>
                <w:szCs w:val="16"/>
              </w:rPr>
              <w:t xml:space="preserve"> or a GC selected by Tenant.</w:t>
            </w:r>
            <w:r w:rsidR="00875026">
              <w:rPr>
                <w:rFonts w:ascii="Arial" w:hAnsi="Arial" w:cs="Arial"/>
                <w:color w:val="00B050"/>
                <w:sz w:val="16"/>
                <w:szCs w:val="16"/>
              </w:rPr>
              <w:t xml:space="preserve">  </w:t>
            </w:r>
          </w:p>
          <w:p w14:paraId="2F009E3D" w14:textId="77777777" w:rsidR="00CE4C4D" w:rsidRDefault="00CE4C4D" w:rsidP="00085B29">
            <w:pPr>
              <w:rPr>
                <w:rFonts w:ascii="Arial" w:hAnsi="Arial" w:cs="Arial"/>
                <w:color w:val="00B050"/>
                <w:sz w:val="16"/>
                <w:szCs w:val="16"/>
              </w:rPr>
            </w:pPr>
          </w:p>
          <w:p w14:paraId="3E43106B" w14:textId="440FD8E5" w:rsidR="000D56F0" w:rsidRDefault="000D56F0" w:rsidP="00085B29">
            <w:pPr>
              <w:rPr>
                <w:rFonts w:ascii="Arial" w:hAnsi="Arial" w:cs="Arial"/>
                <w:color w:val="00B050"/>
                <w:sz w:val="16"/>
                <w:szCs w:val="16"/>
              </w:rPr>
            </w:pPr>
            <w:r w:rsidRPr="000D56F0">
              <w:rPr>
                <w:rFonts w:ascii="Arial" w:hAnsi="Arial" w:cs="Arial"/>
                <w:color w:val="00B050"/>
                <w:sz w:val="16"/>
                <w:szCs w:val="16"/>
              </w:rPr>
              <w:t xml:space="preserve">Landlord financing of additional improvements over and above the TI Allowance is capped at $3,500,000. </w:t>
            </w:r>
          </w:p>
          <w:p w14:paraId="12B28CEA" w14:textId="77777777" w:rsidR="000D56F0" w:rsidRDefault="000D56F0" w:rsidP="00085B29">
            <w:pPr>
              <w:rPr>
                <w:rFonts w:ascii="Arial" w:hAnsi="Arial" w:cs="Arial"/>
                <w:color w:val="00B050"/>
                <w:sz w:val="16"/>
                <w:szCs w:val="16"/>
              </w:rPr>
            </w:pPr>
          </w:p>
          <w:p w14:paraId="21FAD89A" w14:textId="1C5E0C97" w:rsidR="00085B29" w:rsidRDefault="003F27EE" w:rsidP="00085B29">
            <w:pPr>
              <w:rPr>
                <w:rFonts w:ascii="Arial" w:hAnsi="Arial" w:cs="Arial"/>
                <w:color w:val="00B050"/>
                <w:sz w:val="16"/>
                <w:szCs w:val="16"/>
              </w:rPr>
            </w:pPr>
            <w:r>
              <w:rPr>
                <w:rFonts w:ascii="Arial" w:hAnsi="Arial" w:cs="Arial"/>
                <w:color w:val="00B050"/>
                <w:sz w:val="16"/>
                <w:szCs w:val="16"/>
              </w:rPr>
              <w:t xml:space="preserve">Lease Commencement &amp; </w:t>
            </w:r>
            <w:r w:rsidR="00672425">
              <w:rPr>
                <w:rFonts w:ascii="Arial" w:hAnsi="Arial" w:cs="Arial"/>
                <w:color w:val="00B050"/>
                <w:sz w:val="16"/>
                <w:szCs w:val="16"/>
              </w:rPr>
              <w:t xml:space="preserve">(90) day </w:t>
            </w:r>
            <w:r>
              <w:rPr>
                <w:rFonts w:ascii="Arial" w:hAnsi="Arial" w:cs="Arial"/>
                <w:color w:val="00B050"/>
                <w:sz w:val="16"/>
                <w:szCs w:val="16"/>
              </w:rPr>
              <w:t>rent abated</w:t>
            </w:r>
            <w:r w:rsidR="005E3BE0">
              <w:rPr>
                <w:rFonts w:ascii="Arial" w:hAnsi="Arial" w:cs="Arial"/>
                <w:color w:val="00B050"/>
                <w:sz w:val="16"/>
                <w:szCs w:val="16"/>
              </w:rPr>
              <w:t xml:space="preserve"> Occupancy</w:t>
            </w:r>
            <w:r w:rsidR="00085B29" w:rsidRPr="00434957">
              <w:rPr>
                <w:rFonts w:ascii="Arial" w:hAnsi="Arial" w:cs="Arial"/>
                <w:color w:val="00B050"/>
                <w:sz w:val="16"/>
                <w:szCs w:val="16"/>
              </w:rPr>
              <w:t xml:space="preserve"> to be</w:t>
            </w:r>
            <w:r w:rsidR="005E3BE0">
              <w:rPr>
                <w:rFonts w:ascii="Arial" w:hAnsi="Arial" w:cs="Arial"/>
                <w:color w:val="00B050"/>
                <w:sz w:val="16"/>
                <w:szCs w:val="16"/>
              </w:rPr>
              <w:t>gin</w:t>
            </w:r>
            <w:r w:rsidR="00085B29" w:rsidRPr="00434957">
              <w:rPr>
                <w:rFonts w:ascii="Arial" w:hAnsi="Arial" w:cs="Arial"/>
                <w:color w:val="00B050"/>
                <w:sz w:val="16"/>
                <w:szCs w:val="16"/>
              </w:rPr>
              <w:t xml:space="preserve"> </w:t>
            </w:r>
            <w:r w:rsidR="00085B29">
              <w:rPr>
                <w:rFonts w:ascii="Arial" w:hAnsi="Arial" w:cs="Arial"/>
                <w:color w:val="00B050"/>
                <w:sz w:val="16"/>
                <w:szCs w:val="16"/>
              </w:rPr>
              <w:t>January</w:t>
            </w:r>
            <w:r w:rsidR="00085B29" w:rsidRPr="00434957">
              <w:rPr>
                <w:rFonts w:ascii="Arial" w:hAnsi="Arial" w:cs="Arial"/>
                <w:color w:val="00B050"/>
                <w:sz w:val="16"/>
                <w:szCs w:val="16"/>
              </w:rPr>
              <w:t xml:space="preserve"> 1, 2022.  </w:t>
            </w:r>
          </w:p>
          <w:p w14:paraId="51959B6D" w14:textId="559D82CC" w:rsidR="00085B29" w:rsidRDefault="00085B29" w:rsidP="00085B29">
            <w:pPr>
              <w:rPr>
                <w:rFonts w:ascii="Arial" w:hAnsi="Arial" w:cs="Arial"/>
                <w:color w:val="00B050"/>
                <w:sz w:val="16"/>
                <w:szCs w:val="16"/>
              </w:rPr>
            </w:pPr>
            <w:r>
              <w:rPr>
                <w:rFonts w:ascii="Arial" w:hAnsi="Arial" w:cs="Arial"/>
                <w:color w:val="00B050"/>
                <w:sz w:val="16"/>
                <w:szCs w:val="16"/>
              </w:rPr>
              <w:t xml:space="preserve">Rent Commencement to </w:t>
            </w:r>
            <w:r w:rsidR="00CE4C4D">
              <w:rPr>
                <w:rFonts w:ascii="Arial" w:hAnsi="Arial" w:cs="Arial"/>
                <w:color w:val="00B050"/>
                <w:sz w:val="16"/>
                <w:szCs w:val="16"/>
              </w:rPr>
              <w:t>be</w:t>
            </w:r>
            <w:r>
              <w:rPr>
                <w:rFonts w:ascii="Arial" w:hAnsi="Arial" w:cs="Arial"/>
                <w:color w:val="00B050"/>
                <w:sz w:val="16"/>
                <w:szCs w:val="16"/>
              </w:rPr>
              <w:t xml:space="preserve"> April 1, 2022.</w:t>
            </w:r>
          </w:p>
          <w:p w14:paraId="16AFB1A4" w14:textId="5187A3BA" w:rsidR="00D14480" w:rsidRDefault="00D14480" w:rsidP="00085B29">
            <w:pPr>
              <w:rPr>
                <w:rFonts w:ascii="Arial" w:hAnsi="Arial" w:cs="Arial"/>
                <w:color w:val="00B050"/>
                <w:sz w:val="16"/>
                <w:szCs w:val="16"/>
              </w:rPr>
            </w:pPr>
            <w:r>
              <w:rPr>
                <w:rFonts w:ascii="Arial" w:hAnsi="Arial" w:cs="Arial"/>
                <w:color w:val="00B050"/>
                <w:sz w:val="16"/>
                <w:szCs w:val="16"/>
              </w:rPr>
              <w:t>Term Length 123 months.</w:t>
            </w:r>
          </w:p>
          <w:p w14:paraId="1A9F913C" w14:textId="77777777" w:rsidR="00CE4C4D" w:rsidRDefault="00CE4C4D" w:rsidP="00085B29">
            <w:pPr>
              <w:rPr>
                <w:rFonts w:ascii="Arial" w:hAnsi="Arial" w:cs="Arial"/>
                <w:color w:val="00B050"/>
                <w:sz w:val="16"/>
                <w:szCs w:val="16"/>
              </w:rPr>
            </w:pPr>
          </w:p>
          <w:p w14:paraId="7112EE2C" w14:textId="1783C651" w:rsidR="00CE4C4D" w:rsidRDefault="00085B29" w:rsidP="00085B29">
            <w:pPr>
              <w:rPr>
                <w:rFonts w:ascii="Arial" w:hAnsi="Arial" w:cs="Arial"/>
                <w:color w:val="00B050"/>
                <w:sz w:val="16"/>
                <w:szCs w:val="16"/>
              </w:rPr>
            </w:pPr>
            <w:r>
              <w:rPr>
                <w:rFonts w:ascii="Arial" w:hAnsi="Arial" w:cs="Arial"/>
                <w:color w:val="00B050"/>
                <w:sz w:val="16"/>
                <w:szCs w:val="16"/>
              </w:rPr>
              <w:t xml:space="preserve">Upfits to be completed 120 days after receipt from </w:t>
            </w:r>
            <w:r w:rsidR="00672425">
              <w:rPr>
                <w:rFonts w:ascii="Arial" w:hAnsi="Arial" w:cs="Arial"/>
                <w:color w:val="00B050"/>
                <w:sz w:val="16"/>
                <w:szCs w:val="16"/>
              </w:rPr>
              <w:t xml:space="preserve">Tenant’s </w:t>
            </w:r>
            <w:r>
              <w:rPr>
                <w:rFonts w:ascii="Arial" w:hAnsi="Arial" w:cs="Arial"/>
                <w:color w:val="00B050"/>
                <w:sz w:val="16"/>
                <w:szCs w:val="16"/>
              </w:rPr>
              <w:t xml:space="preserve">Architect and approval by </w:t>
            </w:r>
            <w:r w:rsidR="00672425">
              <w:rPr>
                <w:rFonts w:ascii="Arial" w:hAnsi="Arial" w:cs="Arial"/>
                <w:color w:val="00B050"/>
                <w:sz w:val="16"/>
                <w:szCs w:val="16"/>
              </w:rPr>
              <w:t>Landlord</w:t>
            </w:r>
            <w:r>
              <w:rPr>
                <w:rFonts w:ascii="Arial" w:hAnsi="Arial" w:cs="Arial"/>
                <w:color w:val="00B050"/>
                <w:sz w:val="16"/>
                <w:szCs w:val="16"/>
              </w:rPr>
              <w:t>.</w:t>
            </w:r>
            <w:r w:rsidR="00CE4C4D">
              <w:rPr>
                <w:rFonts w:ascii="Arial" w:hAnsi="Arial" w:cs="Arial"/>
                <w:color w:val="00B050"/>
                <w:sz w:val="16"/>
                <w:szCs w:val="16"/>
              </w:rPr>
              <w:t xml:space="preserve"> Upfits may be ongoing during Lease depending on receipt of Upfit designs from Tenant.</w:t>
            </w:r>
            <w:r w:rsidR="00AE75B2">
              <w:rPr>
                <w:rFonts w:ascii="Arial" w:hAnsi="Arial" w:cs="Arial"/>
                <w:color w:val="00B050"/>
                <w:sz w:val="16"/>
                <w:szCs w:val="16"/>
              </w:rPr>
              <w:t xml:space="preserve"> </w:t>
            </w:r>
            <w:proofErr w:type="gramStart"/>
            <w:r w:rsidR="00AE75B2">
              <w:rPr>
                <w:rFonts w:ascii="Arial" w:hAnsi="Arial" w:cs="Arial"/>
                <w:color w:val="00B050"/>
                <w:sz w:val="16"/>
                <w:szCs w:val="16"/>
              </w:rPr>
              <w:t>In order to</w:t>
            </w:r>
            <w:proofErr w:type="gramEnd"/>
            <w:r w:rsidR="00AE75B2">
              <w:rPr>
                <w:rFonts w:ascii="Arial" w:hAnsi="Arial" w:cs="Arial"/>
                <w:color w:val="00B050"/>
                <w:sz w:val="16"/>
                <w:szCs w:val="16"/>
              </w:rPr>
              <w:t xml:space="preserve"> meet these delivery time frames Landlord suggests an indemnity agreement to pre-order dock equipment, electrical gear and begin expanded paving to beat the winter weather delays. </w:t>
            </w:r>
          </w:p>
          <w:p w14:paraId="673DC8FD" w14:textId="77777777" w:rsidR="00CE4C4D" w:rsidRDefault="00CE4C4D" w:rsidP="00085B29">
            <w:pPr>
              <w:rPr>
                <w:rFonts w:ascii="Arial" w:hAnsi="Arial" w:cs="Arial"/>
                <w:color w:val="00B050"/>
                <w:sz w:val="16"/>
                <w:szCs w:val="16"/>
              </w:rPr>
            </w:pPr>
          </w:p>
          <w:p w14:paraId="69A450B5" w14:textId="6BE41D55" w:rsidR="00085B29" w:rsidRDefault="00672425" w:rsidP="00085B29">
            <w:pPr>
              <w:rPr>
                <w:rFonts w:ascii="Arial" w:hAnsi="Arial" w:cs="Arial"/>
                <w:color w:val="00B050"/>
                <w:sz w:val="16"/>
                <w:szCs w:val="16"/>
              </w:rPr>
            </w:pPr>
            <w:r>
              <w:rPr>
                <w:rFonts w:ascii="Arial" w:hAnsi="Arial" w:cs="Arial"/>
                <w:color w:val="00B050"/>
                <w:sz w:val="16"/>
                <w:szCs w:val="16"/>
              </w:rPr>
              <w:t xml:space="preserve">Landlord will commit to liquidated damages if upfits performed by Landlord are not completed within 120 days subject to maximum 90 days Force </w:t>
            </w:r>
            <w:r w:rsidR="00E61D87">
              <w:rPr>
                <w:rFonts w:ascii="Arial" w:hAnsi="Arial" w:cs="Arial"/>
                <w:color w:val="00B050"/>
                <w:sz w:val="16"/>
                <w:szCs w:val="16"/>
              </w:rPr>
              <w:t>Majeure</w:t>
            </w:r>
            <w:r>
              <w:rPr>
                <w:rFonts w:ascii="Arial" w:hAnsi="Arial" w:cs="Arial"/>
                <w:color w:val="00B050"/>
                <w:sz w:val="16"/>
                <w:szCs w:val="16"/>
              </w:rPr>
              <w:t xml:space="preserve"> extension.</w:t>
            </w:r>
          </w:p>
          <w:p w14:paraId="2946256A" w14:textId="77777777" w:rsidR="00CE4C4D" w:rsidRDefault="00CE4C4D" w:rsidP="00085B29">
            <w:pPr>
              <w:rPr>
                <w:rFonts w:ascii="Arial" w:hAnsi="Arial" w:cs="Arial"/>
                <w:color w:val="00B050"/>
                <w:sz w:val="16"/>
                <w:szCs w:val="16"/>
              </w:rPr>
            </w:pPr>
          </w:p>
          <w:p w14:paraId="701089C9" w14:textId="43FFB8A0" w:rsidR="00E61D87" w:rsidRPr="00A90DF6" w:rsidRDefault="003F7D90" w:rsidP="00085B29">
            <w:pPr>
              <w:rPr>
                <w:rFonts w:ascii="Arial" w:hAnsi="Arial" w:cs="Arial"/>
                <w:color w:val="FF0000"/>
                <w:sz w:val="16"/>
                <w:szCs w:val="16"/>
              </w:rPr>
            </w:pPr>
            <w:r>
              <w:rPr>
                <w:rFonts w:ascii="Arial" w:hAnsi="Arial" w:cs="Arial"/>
                <w:color w:val="00B050"/>
                <w:sz w:val="16"/>
                <w:szCs w:val="16"/>
              </w:rPr>
              <w:t>Or Tenant can have their Architect bid the work and hire a GC to do the work and Landlord will finance as described above. This would give Tenant complete control over the timing of improvements. Landlord would prefer to deploy its resources elsewhere if Tenant is willing to manage the entire upfit scope of work.</w:t>
            </w:r>
          </w:p>
        </w:tc>
      </w:tr>
      <w:tr w:rsidR="00434957" w:rsidRPr="00317F48" w14:paraId="0B625750" w14:textId="4582C786"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18389AAF" w14:textId="77777777" w:rsidR="00434957" w:rsidRPr="00317F48" w:rsidRDefault="00434957" w:rsidP="002A46B1">
            <w:pPr>
              <w:rPr>
                <w:rFonts w:ascii="Arial" w:hAnsi="Arial" w:cs="Arial"/>
                <w:b/>
                <w:sz w:val="16"/>
                <w:szCs w:val="16"/>
              </w:rPr>
            </w:pPr>
            <w:r w:rsidRPr="00317F48">
              <w:rPr>
                <w:rFonts w:ascii="Arial" w:hAnsi="Arial" w:cs="Arial"/>
                <w:b/>
                <w:color w:val="000000"/>
                <w:sz w:val="16"/>
                <w:szCs w:val="16"/>
              </w:rPr>
              <w:lastRenderedPageBreak/>
              <w:t>Security Deposit:</w:t>
            </w:r>
          </w:p>
        </w:tc>
        <w:tc>
          <w:tcPr>
            <w:tcW w:w="6735" w:type="dxa"/>
            <w:tcBorders>
              <w:top w:val="double" w:sz="4" w:space="0" w:color="auto"/>
              <w:left w:val="double" w:sz="4" w:space="0" w:color="auto"/>
              <w:bottom w:val="double" w:sz="4" w:space="0" w:color="auto"/>
              <w:right w:val="double" w:sz="4" w:space="0" w:color="auto"/>
            </w:tcBorders>
          </w:tcPr>
          <w:p w14:paraId="4E92F215" w14:textId="77777777" w:rsidR="00434957" w:rsidRPr="00317F48" w:rsidRDefault="00434957" w:rsidP="002A46B1">
            <w:pPr>
              <w:rPr>
                <w:rFonts w:ascii="Arial" w:hAnsi="Arial" w:cs="Arial"/>
                <w:sz w:val="16"/>
                <w:szCs w:val="16"/>
              </w:rPr>
            </w:pPr>
            <w:r w:rsidRPr="00317F48">
              <w:rPr>
                <w:rFonts w:ascii="Arial" w:hAnsi="Arial" w:cs="Arial"/>
                <w:sz w:val="16"/>
                <w:szCs w:val="16"/>
              </w:rPr>
              <w:t>Tenant will not be required to pay a security deposit or advance/prepaid rent.</w:t>
            </w:r>
            <w:r>
              <w:rPr>
                <w:rFonts w:ascii="Arial" w:hAnsi="Arial" w:cs="Arial"/>
                <w:sz w:val="16"/>
                <w:szCs w:val="16"/>
              </w:rPr>
              <w:t xml:space="preserve"> Tenant’s parent company will provide a limited guaranty of Tenant’s payment obligations under the lease, capped at the then-outstanding Base Rent.</w:t>
            </w:r>
          </w:p>
        </w:tc>
        <w:tc>
          <w:tcPr>
            <w:tcW w:w="2160" w:type="dxa"/>
            <w:tcBorders>
              <w:top w:val="double" w:sz="4" w:space="0" w:color="auto"/>
              <w:left w:val="double" w:sz="4" w:space="0" w:color="auto"/>
              <w:bottom w:val="double" w:sz="4" w:space="0" w:color="auto"/>
              <w:right w:val="double" w:sz="4" w:space="0" w:color="auto"/>
            </w:tcBorders>
          </w:tcPr>
          <w:p w14:paraId="765DE68B" w14:textId="657AFD5B" w:rsidR="00434957" w:rsidRPr="00764665" w:rsidRDefault="00434957" w:rsidP="002A46B1">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will agree to waive the damage deposit and Landlord will agree to Rent Acceleration for all rent in the event of default by Tenant, discounted by the Prime Rate from the end of the Term to the date of Default.</w:t>
            </w:r>
          </w:p>
        </w:tc>
        <w:tc>
          <w:tcPr>
            <w:tcW w:w="2160" w:type="dxa"/>
            <w:tcBorders>
              <w:top w:val="double" w:sz="4" w:space="0" w:color="auto"/>
              <w:left w:val="double" w:sz="4" w:space="0" w:color="auto"/>
              <w:bottom w:val="double" w:sz="4" w:space="0" w:color="auto"/>
              <w:right w:val="double" w:sz="4" w:space="0" w:color="auto"/>
            </w:tcBorders>
          </w:tcPr>
          <w:p w14:paraId="7643A891" w14:textId="07C09ACD" w:rsidR="00434957" w:rsidRPr="00764665" w:rsidRDefault="00434957" w:rsidP="002A46B1">
            <w:pPr>
              <w:rPr>
                <w:rFonts w:ascii="Arial" w:hAnsi="Arial" w:cs="Arial"/>
                <w:color w:val="2E74B5" w:themeColor="accent1" w:themeShade="BF"/>
                <w:sz w:val="16"/>
                <w:szCs w:val="16"/>
              </w:rPr>
            </w:pPr>
            <w:r w:rsidRPr="006963F6">
              <w:rPr>
                <w:rFonts w:ascii="Arial" w:hAnsi="Arial" w:cs="Arial"/>
                <w:color w:val="FF0000"/>
                <w:sz w:val="16"/>
                <w:szCs w:val="16"/>
              </w:rPr>
              <w:t>To be reviewed by Legal.</w:t>
            </w:r>
            <w:r>
              <w:rPr>
                <w:rFonts w:ascii="Arial" w:hAnsi="Arial" w:cs="Arial"/>
                <w:color w:val="FF0000"/>
                <w:sz w:val="16"/>
                <w:szCs w:val="16"/>
              </w:rPr>
              <w:t xml:space="preserve"> Discussion item.</w:t>
            </w:r>
          </w:p>
        </w:tc>
        <w:tc>
          <w:tcPr>
            <w:tcW w:w="3780" w:type="dxa"/>
            <w:tcBorders>
              <w:top w:val="double" w:sz="4" w:space="0" w:color="auto"/>
              <w:left w:val="double" w:sz="4" w:space="0" w:color="auto"/>
              <w:bottom w:val="double" w:sz="4" w:space="0" w:color="auto"/>
              <w:right w:val="double" w:sz="4" w:space="0" w:color="auto"/>
            </w:tcBorders>
          </w:tcPr>
          <w:p w14:paraId="452D41E9" w14:textId="56458F12" w:rsidR="00434957" w:rsidRPr="00672425" w:rsidRDefault="00672425" w:rsidP="002A46B1">
            <w:pPr>
              <w:rPr>
                <w:rFonts w:ascii="Arial" w:hAnsi="Arial" w:cs="Arial"/>
                <w:color w:val="00B050"/>
                <w:sz w:val="16"/>
                <w:szCs w:val="16"/>
              </w:rPr>
            </w:pPr>
            <w:r>
              <w:rPr>
                <w:rFonts w:ascii="Arial" w:hAnsi="Arial" w:cs="Arial"/>
                <w:color w:val="00B050"/>
                <w:sz w:val="16"/>
                <w:szCs w:val="16"/>
              </w:rPr>
              <w:t>See Landlord’s comments in the Lease draft attached.</w:t>
            </w:r>
          </w:p>
        </w:tc>
      </w:tr>
      <w:tr w:rsidR="00434957" w:rsidRPr="00317F48" w14:paraId="589D8B2B" w14:textId="74466680"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56BC526E" w14:textId="77777777" w:rsidR="00434957" w:rsidRPr="00317F48" w:rsidRDefault="00434957" w:rsidP="00B73B3A">
            <w:pPr>
              <w:spacing w:before="60"/>
              <w:rPr>
                <w:rFonts w:ascii="Arial" w:hAnsi="Arial" w:cs="Arial"/>
                <w:b/>
                <w:sz w:val="16"/>
                <w:szCs w:val="16"/>
              </w:rPr>
            </w:pPr>
            <w:r w:rsidRPr="00317F48">
              <w:rPr>
                <w:rFonts w:ascii="Arial" w:hAnsi="Arial" w:cs="Arial"/>
                <w:b/>
                <w:sz w:val="16"/>
                <w:szCs w:val="16"/>
              </w:rPr>
              <w:t>Operating Expenses, Taxes, Insurance:</w:t>
            </w:r>
          </w:p>
        </w:tc>
        <w:tc>
          <w:tcPr>
            <w:tcW w:w="6735" w:type="dxa"/>
            <w:tcBorders>
              <w:top w:val="double" w:sz="4" w:space="0" w:color="auto"/>
              <w:left w:val="double" w:sz="4" w:space="0" w:color="auto"/>
              <w:bottom w:val="double" w:sz="4" w:space="0" w:color="auto"/>
              <w:right w:val="double" w:sz="4" w:space="0" w:color="auto"/>
            </w:tcBorders>
          </w:tcPr>
          <w:p w14:paraId="11B332E9" w14:textId="5E634672" w:rsidR="00434957" w:rsidRDefault="00434957" w:rsidP="00B73B3A">
            <w:pPr>
              <w:rPr>
                <w:rFonts w:ascii="Arial" w:hAnsi="Arial" w:cs="Arial"/>
                <w:sz w:val="16"/>
                <w:szCs w:val="16"/>
              </w:rPr>
            </w:pPr>
            <w:r w:rsidRPr="00317F48">
              <w:rPr>
                <w:rFonts w:ascii="Arial" w:hAnsi="Arial" w:cs="Arial"/>
                <w:sz w:val="16"/>
                <w:szCs w:val="16"/>
              </w:rPr>
              <w:t>Tenant will pay its Proportionate Share of the Building’s operating costs including property management fee, real estate taxes, real estate insurance, and common area maintenance. Tenant may audit these costs with an auditor of its choosing (including on contingency fee if such auditors are used by Tenant on a national or regional basis). If there is a discrepancy greater than 3% based upon the audit, Landlord will reimburse Tenant for the costs associated with the audit up to $10,000.</w:t>
            </w:r>
          </w:p>
          <w:p w14:paraId="219276BB" w14:textId="0AE1AC51" w:rsidR="00434957" w:rsidRDefault="00434957" w:rsidP="00B73B3A">
            <w:pPr>
              <w:rPr>
                <w:rFonts w:ascii="Arial" w:hAnsi="Arial" w:cs="Arial"/>
                <w:sz w:val="16"/>
                <w:szCs w:val="16"/>
              </w:rPr>
            </w:pPr>
          </w:p>
          <w:p w14:paraId="0E9C64BD" w14:textId="20D15AD0" w:rsidR="00434957" w:rsidRDefault="00434957" w:rsidP="00B73B3A">
            <w:pPr>
              <w:rPr>
                <w:rFonts w:ascii="Arial" w:hAnsi="Arial" w:cs="Arial"/>
                <w:sz w:val="16"/>
                <w:szCs w:val="16"/>
              </w:rPr>
            </w:pPr>
          </w:p>
          <w:p w14:paraId="1A95A13A" w14:textId="77777777" w:rsidR="00434957" w:rsidRPr="00317F48" w:rsidRDefault="00434957" w:rsidP="00B73B3A">
            <w:pPr>
              <w:rPr>
                <w:rFonts w:ascii="Arial" w:hAnsi="Arial" w:cs="Arial"/>
                <w:sz w:val="16"/>
                <w:szCs w:val="16"/>
              </w:rPr>
            </w:pPr>
          </w:p>
          <w:p w14:paraId="22B4CC2B" w14:textId="374E726E" w:rsidR="00434957" w:rsidRDefault="00434957" w:rsidP="00B73B3A">
            <w:pPr>
              <w:rPr>
                <w:rFonts w:ascii="Arial" w:hAnsi="Arial" w:cs="Arial"/>
                <w:sz w:val="16"/>
                <w:szCs w:val="16"/>
              </w:rPr>
            </w:pPr>
          </w:p>
          <w:p w14:paraId="5788AF17" w14:textId="77777777" w:rsidR="00434957" w:rsidRPr="00317F48" w:rsidRDefault="00434957" w:rsidP="00B73B3A">
            <w:pPr>
              <w:rPr>
                <w:rFonts w:ascii="Arial" w:hAnsi="Arial" w:cs="Arial"/>
                <w:sz w:val="16"/>
                <w:szCs w:val="16"/>
              </w:rPr>
            </w:pPr>
          </w:p>
          <w:p w14:paraId="0D0957F4" w14:textId="77777777" w:rsidR="00434957" w:rsidRPr="00317F48" w:rsidRDefault="00434957" w:rsidP="00B73B3A">
            <w:pPr>
              <w:rPr>
                <w:rFonts w:ascii="Arial" w:hAnsi="Arial" w:cs="Arial"/>
                <w:sz w:val="16"/>
                <w:szCs w:val="16"/>
              </w:rPr>
            </w:pPr>
            <w:r w:rsidRPr="00317F48">
              <w:rPr>
                <w:rFonts w:ascii="Arial" w:hAnsi="Arial" w:cs="Arial"/>
                <w:sz w:val="16"/>
                <w:szCs w:val="16"/>
              </w:rPr>
              <w:t>“Controllable Expenses” will be defined as all operating and common area expenses other than utilities, snow removal, taxes, insurance, capital repairs/replacements (amortized over useful life) and the property management fee. Controllable Expenses will not increase by more than 5% in any given year from the actual costs charged to Tenant the previous year, provided that Landlord may charge any excess in prior or subsequent years to the extent Operating Expenses do not reach the cap.</w:t>
            </w:r>
          </w:p>
          <w:p w14:paraId="3A7FE64F" w14:textId="77777777" w:rsidR="00434957" w:rsidRPr="00317F48" w:rsidRDefault="00434957" w:rsidP="00B73B3A">
            <w:pPr>
              <w:tabs>
                <w:tab w:val="center" w:pos="2367"/>
              </w:tabs>
              <w:rPr>
                <w:rFonts w:ascii="Arial" w:hAnsi="Arial" w:cs="Arial"/>
                <w:sz w:val="16"/>
                <w:szCs w:val="16"/>
              </w:rPr>
            </w:pPr>
          </w:p>
          <w:p w14:paraId="57B34727" w14:textId="77777777" w:rsidR="00434957" w:rsidRPr="00317F48" w:rsidRDefault="00434957" w:rsidP="00B73B3A">
            <w:pPr>
              <w:tabs>
                <w:tab w:val="center" w:pos="2367"/>
              </w:tabs>
              <w:rPr>
                <w:rFonts w:ascii="Arial" w:hAnsi="Arial" w:cs="Arial"/>
                <w:sz w:val="16"/>
                <w:szCs w:val="16"/>
              </w:rPr>
            </w:pPr>
            <w:r w:rsidRPr="00317F48">
              <w:rPr>
                <w:rFonts w:ascii="Arial" w:hAnsi="Arial" w:cs="Arial"/>
                <w:sz w:val="16"/>
                <w:szCs w:val="16"/>
              </w:rPr>
              <w:t>Landlord will also cap the property management fee at 1% of the Base Rent throughout the original term and any renewal terms. Landlord will be solely responsible for any rent or sales tax.</w:t>
            </w:r>
          </w:p>
          <w:p w14:paraId="13BD96EF" w14:textId="77777777" w:rsidR="00434957" w:rsidRPr="00317F48" w:rsidRDefault="00434957" w:rsidP="00B73B3A">
            <w:pPr>
              <w:tabs>
                <w:tab w:val="center" w:pos="2367"/>
              </w:tabs>
              <w:rPr>
                <w:rFonts w:ascii="Arial" w:hAnsi="Arial" w:cs="Arial"/>
                <w:sz w:val="16"/>
                <w:szCs w:val="16"/>
              </w:rPr>
            </w:pPr>
          </w:p>
          <w:p w14:paraId="6B541AA6" w14:textId="37E76ACA" w:rsidR="00434957" w:rsidRPr="00317F48" w:rsidRDefault="00434957" w:rsidP="00B73B3A">
            <w:pPr>
              <w:tabs>
                <w:tab w:val="center" w:pos="2367"/>
              </w:tabs>
              <w:rPr>
                <w:rFonts w:ascii="Arial" w:hAnsi="Arial" w:cs="Arial"/>
                <w:sz w:val="16"/>
                <w:szCs w:val="16"/>
              </w:rPr>
            </w:pPr>
            <w:r w:rsidRPr="00317F48">
              <w:rPr>
                <w:rFonts w:ascii="Arial" w:hAnsi="Arial" w:cs="Arial"/>
                <w:sz w:val="16"/>
                <w:szCs w:val="16"/>
              </w:rPr>
              <w:t>Tenant may elect to carry the property insurance coverage for the building.</w:t>
            </w:r>
          </w:p>
          <w:p w14:paraId="148F4B9E" w14:textId="77777777" w:rsidR="00434957" w:rsidRPr="00317F48" w:rsidRDefault="00434957" w:rsidP="00B73B3A">
            <w:pPr>
              <w:tabs>
                <w:tab w:val="center" w:pos="2367"/>
              </w:tabs>
              <w:rPr>
                <w:rFonts w:ascii="Arial" w:hAnsi="Arial" w:cs="Arial"/>
                <w:sz w:val="16"/>
                <w:szCs w:val="16"/>
              </w:rPr>
            </w:pPr>
          </w:p>
          <w:p w14:paraId="5854A2DF" w14:textId="7834AAB0" w:rsidR="00434957" w:rsidRDefault="00434957" w:rsidP="00B73B3A">
            <w:pPr>
              <w:tabs>
                <w:tab w:val="center" w:pos="2367"/>
              </w:tabs>
              <w:rPr>
                <w:rFonts w:ascii="Arial" w:hAnsi="Arial" w:cs="Arial"/>
                <w:sz w:val="16"/>
                <w:szCs w:val="16"/>
              </w:rPr>
            </w:pPr>
            <w:r w:rsidRPr="00317F48">
              <w:rPr>
                <w:rFonts w:ascii="Arial" w:hAnsi="Arial" w:cs="Arial"/>
                <w:sz w:val="16"/>
                <w:szCs w:val="16"/>
              </w:rPr>
              <w:t xml:space="preserve">Tenant may elect to self-insure, subject to the following requirements: (i) Tenant </w:t>
            </w:r>
            <w:r>
              <w:rPr>
                <w:rFonts w:ascii="Arial" w:hAnsi="Arial" w:cs="Arial"/>
                <w:sz w:val="16"/>
                <w:szCs w:val="16"/>
              </w:rPr>
              <w:t xml:space="preserve">parent company </w:t>
            </w:r>
            <w:r w:rsidRPr="00317F48">
              <w:rPr>
                <w:rFonts w:ascii="Arial" w:hAnsi="Arial" w:cs="Arial"/>
                <w:sz w:val="16"/>
                <w:szCs w:val="16"/>
              </w:rPr>
              <w:t xml:space="preserve">having a tangible net worth of at least Three Hundred Million Dollars ($300,000,000); (ii) No bankruptcy of Tenant </w:t>
            </w:r>
            <w:r>
              <w:rPr>
                <w:rFonts w:ascii="Arial" w:hAnsi="Arial" w:cs="Arial"/>
                <w:sz w:val="16"/>
                <w:szCs w:val="16"/>
              </w:rPr>
              <w:t xml:space="preserve">parent company </w:t>
            </w:r>
            <w:r w:rsidRPr="00317F48">
              <w:rPr>
                <w:rFonts w:ascii="Arial" w:hAnsi="Arial" w:cs="Arial"/>
                <w:sz w:val="16"/>
                <w:szCs w:val="16"/>
              </w:rPr>
              <w:t>having occurred; and (iii) Tenant Guarantor maintaining appropriate loss reserves as required by Legal Requirements.</w:t>
            </w:r>
          </w:p>
          <w:p w14:paraId="1785249D" w14:textId="77777777" w:rsidR="00B31958" w:rsidRPr="00317F48" w:rsidRDefault="00B31958" w:rsidP="00B73B3A">
            <w:pPr>
              <w:tabs>
                <w:tab w:val="center" w:pos="2367"/>
              </w:tabs>
              <w:rPr>
                <w:rFonts w:ascii="Arial" w:hAnsi="Arial" w:cs="Arial"/>
                <w:sz w:val="16"/>
                <w:szCs w:val="16"/>
              </w:rPr>
            </w:pPr>
          </w:p>
          <w:p w14:paraId="3EDF9B55" w14:textId="77777777" w:rsidR="00434957" w:rsidRPr="00317F48" w:rsidRDefault="00434957" w:rsidP="00B73B3A">
            <w:pPr>
              <w:rPr>
                <w:rFonts w:ascii="Arial" w:hAnsi="Arial" w:cs="Arial"/>
                <w:sz w:val="16"/>
                <w:szCs w:val="16"/>
                <w:highlight w:val="yellow"/>
              </w:rPr>
            </w:pPr>
            <w:r w:rsidRPr="00317F48">
              <w:rPr>
                <w:rFonts w:ascii="Arial" w:hAnsi="Arial" w:cs="Arial"/>
                <w:sz w:val="16"/>
                <w:szCs w:val="16"/>
              </w:rPr>
              <w:t xml:space="preserve">Provide a detailed line-item estimate of Operating Expenses for the first 12 months of the Lease Term. </w:t>
            </w:r>
          </w:p>
        </w:tc>
        <w:tc>
          <w:tcPr>
            <w:tcW w:w="2160" w:type="dxa"/>
            <w:tcBorders>
              <w:top w:val="double" w:sz="4" w:space="0" w:color="auto"/>
              <w:left w:val="double" w:sz="4" w:space="0" w:color="auto"/>
              <w:bottom w:val="double" w:sz="4" w:space="0" w:color="auto"/>
              <w:right w:val="double" w:sz="4" w:space="0" w:color="auto"/>
            </w:tcBorders>
          </w:tcPr>
          <w:p w14:paraId="37CCDB21" w14:textId="148B1918"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Tenant will pay RE Taxes, and insurance as a direct passthrough from the Landlord with no markup or management fee. </w:t>
            </w:r>
            <w:r>
              <w:rPr>
                <w:rFonts w:ascii="Arial" w:hAnsi="Arial" w:cs="Arial"/>
                <w:color w:val="2E74B5" w:themeColor="accent1" w:themeShade="BF"/>
                <w:sz w:val="16"/>
                <w:szCs w:val="16"/>
              </w:rPr>
              <w:t xml:space="preserve">As this is an Absolute Net Lease, </w:t>
            </w:r>
            <w:r w:rsidRPr="00764665">
              <w:rPr>
                <w:rFonts w:ascii="Arial" w:hAnsi="Arial" w:cs="Arial"/>
                <w:color w:val="2E74B5" w:themeColor="accent1" w:themeShade="BF"/>
                <w:sz w:val="16"/>
                <w:szCs w:val="16"/>
              </w:rPr>
              <w:t xml:space="preserve">Maintenance is a cost of the Tenant and controlled by the Tenant, therefore no auditing is required. </w:t>
            </w:r>
          </w:p>
          <w:p w14:paraId="039A933D" w14:textId="77777777" w:rsidR="00434957" w:rsidRPr="00764665" w:rsidRDefault="00434957" w:rsidP="00B07945">
            <w:pPr>
              <w:rPr>
                <w:rFonts w:ascii="Arial" w:hAnsi="Arial" w:cs="Arial"/>
                <w:color w:val="2E74B5" w:themeColor="accent1" w:themeShade="BF"/>
                <w:sz w:val="16"/>
                <w:szCs w:val="16"/>
              </w:rPr>
            </w:pPr>
          </w:p>
          <w:p w14:paraId="785F3283" w14:textId="77777777"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All controllable expenses are the responsibility of the Tenant to manage and control.</w:t>
            </w:r>
          </w:p>
          <w:p w14:paraId="62EAE6A7" w14:textId="77777777" w:rsidR="00434957" w:rsidRPr="00764665" w:rsidRDefault="00434957" w:rsidP="00B07945">
            <w:pPr>
              <w:rPr>
                <w:rFonts w:ascii="Arial" w:hAnsi="Arial" w:cs="Arial"/>
                <w:color w:val="2E74B5" w:themeColor="accent1" w:themeShade="BF"/>
                <w:sz w:val="16"/>
                <w:szCs w:val="16"/>
              </w:rPr>
            </w:pPr>
          </w:p>
          <w:p w14:paraId="5FFCA802" w14:textId="5A2C0A7D" w:rsidR="00434957" w:rsidRDefault="00434957" w:rsidP="00B07945">
            <w:pPr>
              <w:rPr>
                <w:rFonts w:ascii="Arial" w:hAnsi="Arial" w:cs="Arial"/>
                <w:color w:val="2E74B5" w:themeColor="accent1" w:themeShade="BF"/>
                <w:sz w:val="16"/>
                <w:szCs w:val="16"/>
              </w:rPr>
            </w:pPr>
          </w:p>
          <w:p w14:paraId="0C02C694" w14:textId="77777777" w:rsidR="00672425" w:rsidRPr="00764665" w:rsidRDefault="00672425" w:rsidP="00B07945">
            <w:pPr>
              <w:rPr>
                <w:rFonts w:ascii="Arial" w:hAnsi="Arial" w:cs="Arial"/>
                <w:color w:val="2E74B5" w:themeColor="accent1" w:themeShade="BF"/>
                <w:sz w:val="16"/>
                <w:szCs w:val="16"/>
              </w:rPr>
            </w:pPr>
          </w:p>
          <w:p w14:paraId="532DC3F0" w14:textId="77777777"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does not charge any management fees.</w:t>
            </w:r>
          </w:p>
          <w:p w14:paraId="6EFE6809" w14:textId="77777777" w:rsidR="00CA4B08" w:rsidRDefault="00CA4B08" w:rsidP="00B07945">
            <w:pPr>
              <w:rPr>
                <w:rFonts w:ascii="Arial" w:hAnsi="Arial" w:cs="Arial"/>
                <w:color w:val="2E74B5" w:themeColor="accent1" w:themeShade="BF"/>
                <w:sz w:val="16"/>
                <w:szCs w:val="16"/>
              </w:rPr>
            </w:pPr>
          </w:p>
          <w:p w14:paraId="1FCB3F73" w14:textId="77777777" w:rsidR="00CA4B08" w:rsidRDefault="00CA4B08" w:rsidP="00B07945">
            <w:pPr>
              <w:rPr>
                <w:rFonts w:ascii="Arial" w:hAnsi="Arial" w:cs="Arial"/>
                <w:color w:val="2E74B5" w:themeColor="accent1" w:themeShade="BF"/>
                <w:sz w:val="16"/>
                <w:szCs w:val="16"/>
              </w:rPr>
            </w:pPr>
          </w:p>
          <w:p w14:paraId="24DA7894" w14:textId="30EA18EE"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6986CBD1" w14:textId="77777777" w:rsidR="00434957" w:rsidRPr="00764665" w:rsidRDefault="00434957" w:rsidP="00B07945">
            <w:pPr>
              <w:rPr>
                <w:rFonts w:ascii="Arial" w:hAnsi="Arial" w:cs="Arial"/>
                <w:color w:val="2E74B5" w:themeColor="accent1" w:themeShade="BF"/>
                <w:sz w:val="16"/>
                <w:szCs w:val="16"/>
              </w:rPr>
            </w:pPr>
          </w:p>
          <w:p w14:paraId="584A6EE3" w14:textId="77777777"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48397037" w14:textId="77777777" w:rsidR="00434957" w:rsidRPr="00764665" w:rsidRDefault="00434957" w:rsidP="00B07945">
            <w:pPr>
              <w:rPr>
                <w:rFonts w:ascii="Arial" w:hAnsi="Arial" w:cs="Arial"/>
                <w:color w:val="2E74B5" w:themeColor="accent1" w:themeShade="BF"/>
                <w:sz w:val="16"/>
                <w:szCs w:val="16"/>
              </w:rPr>
            </w:pPr>
          </w:p>
          <w:p w14:paraId="40B50D34" w14:textId="77777777" w:rsidR="00434957" w:rsidRPr="00764665" w:rsidRDefault="00434957" w:rsidP="00B07945">
            <w:pPr>
              <w:rPr>
                <w:rFonts w:ascii="Arial" w:hAnsi="Arial" w:cs="Arial"/>
                <w:color w:val="2E74B5" w:themeColor="accent1" w:themeShade="BF"/>
                <w:sz w:val="16"/>
                <w:szCs w:val="16"/>
              </w:rPr>
            </w:pPr>
          </w:p>
          <w:p w14:paraId="2B1FFEDF" w14:textId="77777777" w:rsidR="00434957" w:rsidRPr="00764665" w:rsidRDefault="00434957" w:rsidP="00B07945">
            <w:pPr>
              <w:rPr>
                <w:rFonts w:ascii="Arial" w:hAnsi="Arial" w:cs="Arial"/>
                <w:color w:val="2E74B5" w:themeColor="accent1" w:themeShade="BF"/>
                <w:sz w:val="16"/>
                <w:szCs w:val="16"/>
              </w:rPr>
            </w:pPr>
          </w:p>
          <w:p w14:paraId="50B0D8CE" w14:textId="69DA6C7B" w:rsidR="00434957" w:rsidRDefault="00434957" w:rsidP="00B07945">
            <w:pPr>
              <w:rPr>
                <w:rFonts w:ascii="Arial" w:hAnsi="Arial" w:cs="Arial"/>
                <w:color w:val="2E74B5" w:themeColor="accent1" w:themeShade="BF"/>
                <w:sz w:val="16"/>
                <w:szCs w:val="16"/>
              </w:rPr>
            </w:pPr>
          </w:p>
          <w:p w14:paraId="7B809587" w14:textId="77777777" w:rsidR="00B31958" w:rsidRPr="00764665" w:rsidRDefault="00B31958" w:rsidP="00B07945">
            <w:pPr>
              <w:rPr>
                <w:rFonts w:ascii="Arial" w:hAnsi="Arial" w:cs="Arial"/>
                <w:color w:val="2E74B5" w:themeColor="accent1" w:themeShade="BF"/>
                <w:sz w:val="16"/>
                <w:szCs w:val="16"/>
              </w:rPr>
            </w:pPr>
          </w:p>
          <w:p w14:paraId="32493AB9" w14:textId="77777777"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Estimated RE Taxes:</w:t>
            </w:r>
          </w:p>
          <w:p w14:paraId="4A219DE1" w14:textId="3277C858"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$0.</w:t>
            </w:r>
            <w:r w:rsidRPr="00D54AA9">
              <w:rPr>
                <w:rFonts w:ascii="Arial" w:hAnsi="Arial" w:cs="Arial"/>
                <w:color w:val="2E74B5" w:themeColor="accent1" w:themeShade="BF"/>
                <w:sz w:val="16"/>
                <w:szCs w:val="16"/>
              </w:rPr>
              <w:t>35</w:t>
            </w:r>
            <w:r w:rsidRPr="00764665">
              <w:rPr>
                <w:rFonts w:ascii="Arial" w:hAnsi="Arial" w:cs="Arial"/>
                <w:color w:val="2E74B5" w:themeColor="accent1" w:themeShade="BF"/>
                <w:sz w:val="16"/>
                <w:szCs w:val="16"/>
              </w:rPr>
              <w:t>/SF/YR</w:t>
            </w:r>
          </w:p>
          <w:p w14:paraId="4F95D5FB" w14:textId="5DC80C2D"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Estimated Insurance</w:t>
            </w:r>
          </w:p>
          <w:p w14:paraId="7E257A67" w14:textId="18CCCDA1"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$0.09/SF/YR</w:t>
            </w:r>
          </w:p>
          <w:p w14:paraId="7C661F24" w14:textId="2F6EDDBD"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Maintenance Estimated</w:t>
            </w:r>
          </w:p>
          <w:p w14:paraId="143DD2A2" w14:textId="258E78CB"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$0.</w:t>
            </w:r>
            <w:r w:rsidRPr="00D54AA9">
              <w:rPr>
                <w:rFonts w:ascii="Arial" w:hAnsi="Arial" w:cs="Arial"/>
                <w:color w:val="2E74B5" w:themeColor="accent1" w:themeShade="BF"/>
                <w:sz w:val="16"/>
                <w:szCs w:val="16"/>
              </w:rPr>
              <w:t>09</w:t>
            </w:r>
            <w:r w:rsidRPr="00764665">
              <w:rPr>
                <w:rFonts w:ascii="Arial" w:hAnsi="Arial" w:cs="Arial"/>
                <w:color w:val="2E74B5" w:themeColor="accent1" w:themeShade="BF"/>
                <w:sz w:val="16"/>
                <w:szCs w:val="16"/>
              </w:rPr>
              <w:t>/SF/YR</w:t>
            </w:r>
          </w:p>
          <w:p w14:paraId="60CCE4C3" w14:textId="63532089"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Controlled by Tenant</w:t>
            </w:r>
          </w:p>
          <w:p w14:paraId="07140A88" w14:textId="77777777" w:rsidR="00434957" w:rsidRPr="00764665" w:rsidRDefault="00434957" w:rsidP="00B07945">
            <w:pPr>
              <w:rPr>
                <w:rFonts w:ascii="Arial" w:hAnsi="Arial" w:cs="Arial"/>
                <w:color w:val="2E74B5" w:themeColor="accent1" w:themeShade="BF"/>
                <w:sz w:val="16"/>
                <w:szCs w:val="16"/>
              </w:rPr>
            </w:pPr>
          </w:p>
          <w:p w14:paraId="2356EBB7" w14:textId="04740EAF"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Landlord reserves roof and structural maintenance at </w:t>
            </w:r>
            <w:r w:rsidRPr="00764665">
              <w:rPr>
                <w:rFonts w:ascii="Arial" w:hAnsi="Arial" w:cs="Arial"/>
                <w:color w:val="2E74B5" w:themeColor="accent1" w:themeShade="BF"/>
                <w:sz w:val="16"/>
                <w:szCs w:val="16"/>
              </w:rPr>
              <w:lastRenderedPageBreak/>
              <w:t>no cost to Tenant through the entire Term.</w:t>
            </w:r>
          </w:p>
        </w:tc>
        <w:tc>
          <w:tcPr>
            <w:tcW w:w="2160" w:type="dxa"/>
            <w:tcBorders>
              <w:top w:val="double" w:sz="4" w:space="0" w:color="auto"/>
              <w:left w:val="double" w:sz="4" w:space="0" w:color="auto"/>
              <w:bottom w:val="double" w:sz="4" w:space="0" w:color="auto"/>
              <w:right w:val="double" w:sz="4" w:space="0" w:color="auto"/>
            </w:tcBorders>
          </w:tcPr>
          <w:p w14:paraId="390AEF87" w14:textId="77777777" w:rsidR="00434957" w:rsidRDefault="00434957" w:rsidP="00B07945">
            <w:pPr>
              <w:rPr>
                <w:rFonts w:ascii="Arial" w:hAnsi="Arial" w:cs="Arial"/>
                <w:color w:val="FF0000"/>
                <w:sz w:val="16"/>
                <w:szCs w:val="16"/>
              </w:rPr>
            </w:pPr>
            <w:r w:rsidRPr="00020261">
              <w:rPr>
                <w:rFonts w:ascii="Arial" w:hAnsi="Arial" w:cs="Arial"/>
                <w:color w:val="FF0000"/>
                <w:sz w:val="16"/>
                <w:szCs w:val="16"/>
              </w:rPr>
              <w:lastRenderedPageBreak/>
              <w:t>Net lease structure per Standard Lease Form. Tenant shall maintain audit rights.</w:t>
            </w:r>
          </w:p>
          <w:p w14:paraId="0A1CF2D5" w14:textId="77777777" w:rsidR="00434957" w:rsidRDefault="00434957" w:rsidP="00B07945">
            <w:pPr>
              <w:rPr>
                <w:rFonts w:ascii="Arial" w:hAnsi="Arial" w:cs="Arial"/>
                <w:color w:val="FF0000"/>
                <w:sz w:val="16"/>
                <w:szCs w:val="16"/>
              </w:rPr>
            </w:pPr>
          </w:p>
          <w:p w14:paraId="770D0D4C" w14:textId="77777777" w:rsidR="00434957" w:rsidRDefault="00434957" w:rsidP="00B07945">
            <w:pPr>
              <w:rPr>
                <w:rFonts w:ascii="Arial" w:hAnsi="Arial" w:cs="Arial"/>
                <w:color w:val="FF0000"/>
                <w:sz w:val="16"/>
                <w:szCs w:val="16"/>
              </w:rPr>
            </w:pPr>
          </w:p>
          <w:p w14:paraId="5EE2FCB5" w14:textId="77777777" w:rsidR="00434957" w:rsidRDefault="00434957" w:rsidP="00B07945">
            <w:pPr>
              <w:rPr>
                <w:rFonts w:ascii="Arial" w:hAnsi="Arial" w:cs="Arial"/>
                <w:color w:val="FF0000"/>
                <w:sz w:val="16"/>
                <w:szCs w:val="16"/>
              </w:rPr>
            </w:pPr>
          </w:p>
          <w:p w14:paraId="0183B724" w14:textId="77777777" w:rsidR="00434957" w:rsidRDefault="00434957" w:rsidP="00B07945">
            <w:pPr>
              <w:rPr>
                <w:rFonts w:ascii="Arial" w:hAnsi="Arial" w:cs="Arial"/>
                <w:color w:val="FF0000"/>
                <w:sz w:val="16"/>
                <w:szCs w:val="16"/>
              </w:rPr>
            </w:pPr>
          </w:p>
          <w:p w14:paraId="1A2904F9" w14:textId="77777777" w:rsidR="00434957" w:rsidRDefault="00434957" w:rsidP="00B07945">
            <w:pPr>
              <w:rPr>
                <w:rFonts w:ascii="Arial" w:hAnsi="Arial" w:cs="Arial"/>
                <w:color w:val="FF0000"/>
                <w:sz w:val="16"/>
                <w:szCs w:val="16"/>
              </w:rPr>
            </w:pPr>
          </w:p>
          <w:p w14:paraId="3A89644E" w14:textId="77777777" w:rsidR="00434957" w:rsidRDefault="00434957" w:rsidP="00B07945">
            <w:pPr>
              <w:rPr>
                <w:rFonts w:ascii="Arial" w:hAnsi="Arial" w:cs="Arial"/>
                <w:color w:val="FF0000"/>
                <w:sz w:val="16"/>
                <w:szCs w:val="16"/>
              </w:rPr>
            </w:pPr>
          </w:p>
          <w:p w14:paraId="19C113D0" w14:textId="77777777" w:rsidR="00434957" w:rsidRDefault="00434957" w:rsidP="00B07945">
            <w:pPr>
              <w:rPr>
                <w:rFonts w:ascii="Arial" w:hAnsi="Arial" w:cs="Arial"/>
                <w:color w:val="FF0000"/>
                <w:sz w:val="16"/>
                <w:szCs w:val="16"/>
              </w:rPr>
            </w:pPr>
          </w:p>
          <w:p w14:paraId="03F7D4A7" w14:textId="77777777" w:rsidR="00434957" w:rsidRDefault="00434957" w:rsidP="00B07945">
            <w:pPr>
              <w:rPr>
                <w:rFonts w:ascii="Arial" w:hAnsi="Arial" w:cs="Arial"/>
                <w:color w:val="FF0000"/>
                <w:sz w:val="16"/>
                <w:szCs w:val="16"/>
              </w:rPr>
            </w:pPr>
            <w:r>
              <w:rPr>
                <w:rFonts w:ascii="Arial" w:hAnsi="Arial" w:cs="Arial"/>
                <w:color w:val="FF0000"/>
                <w:sz w:val="16"/>
                <w:szCs w:val="16"/>
              </w:rPr>
              <w:t>Not agreed. Per original RFP language.</w:t>
            </w:r>
          </w:p>
          <w:p w14:paraId="50267E03" w14:textId="77777777" w:rsidR="00434957" w:rsidRDefault="00434957" w:rsidP="00B07945">
            <w:pPr>
              <w:rPr>
                <w:rFonts w:ascii="Arial" w:hAnsi="Arial" w:cs="Arial"/>
                <w:color w:val="FF0000"/>
                <w:sz w:val="16"/>
                <w:szCs w:val="16"/>
              </w:rPr>
            </w:pPr>
          </w:p>
          <w:p w14:paraId="4574B026" w14:textId="77777777" w:rsidR="00434957" w:rsidRDefault="00434957" w:rsidP="00B07945">
            <w:pPr>
              <w:rPr>
                <w:rFonts w:ascii="Arial" w:hAnsi="Arial" w:cs="Arial"/>
                <w:color w:val="FF0000"/>
                <w:sz w:val="16"/>
                <w:szCs w:val="16"/>
              </w:rPr>
            </w:pPr>
          </w:p>
          <w:p w14:paraId="2E7FCCB8" w14:textId="77777777" w:rsidR="00434957" w:rsidRDefault="00434957" w:rsidP="00B07945">
            <w:pPr>
              <w:rPr>
                <w:rFonts w:ascii="Arial" w:hAnsi="Arial" w:cs="Arial"/>
                <w:color w:val="FF0000"/>
                <w:sz w:val="16"/>
                <w:szCs w:val="16"/>
              </w:rPr>
            </w:pPr>
          </w:p>
          <w:p w14:paraId="593B46EB" w14:textId="521C838E" w:rsidR="00672425" w:rsidRDefault="00672425" w:rsidP="00B07945">
            <w:pPr>
              <w:rPr>
                <w:rFonts w:ascii="Arial" w:hAnsi="Arial" w:cs="Arial"/>
                <w:color w:val="FF0000"/>
                <w:sz w:val="16"/>
                <w:szCs w:val="16"/>
              </w:rPr>
            </w:pPr>
          </w:p>
          <w:p w14:paraId="2AEFC4CA" w14:textId="77777777" w:rsidR="00672425" w:rsidRDefault="00672425" w:rsidP="00B07945">
            <w:pPr>
              <w:rPr>
                <w:rFonts w:ascii="Arial" w:hAnsi="Arial" w:cs="Arial"/>
                <w:color w:val="FF0000"/>
                <w:sz w:val="16"/>
                <w:szCs w:val="16"/>
              </w:rPr>
            </w:pPr>
          </w:p>
          <w:p w14:paraId="74726933" w14:textId="77777777" w:rsidR="00434957" w:rsidRDefault="00434957" w:rsidP="00B07945">
            <w:pPr>
              <w:rPr>
                <w:rFonts w:ascii="Arial" w:hAnsi="Arial" w:cs="Arial"/>
                <w:color w:val="FF0000"/>
                <w:sz w:val="16"/>
                <w:szCs w:val="16"/>
              </w:rPr>
            </w:pPr>
            <w:r>
              <w:rPr>
                <w:rFonts w:ascii="Arial" w:hAnsi="Arial" w:cs="Arial"/>
                <w:color w:val="FF0000"/>
                <w:sz w:val="16"/>
                <w:szCs w:val="16"/>
              </w:rPr>
              <w:t>Thank you.</w:t>
            </w:r>
          </w:p>
          <w:p w14:paraId="3B79FDCA" w14:textId="77777777" w:rsidR="00434957" w:rsidRDefault="00434957" w:rsidP="00B07945">
            <w:pPr>
              <w:rPr>
                <w:rFonts w:ascii="Arial" w:hAnsi="Arial" w:cs="Arial"/>
                <w:color w:val="FF0000"/>
                <w:sz w:val="16"/>
                <w:szCs w:val="16"/>
              </w:rPr>
            </w:pPr>
          </w:p>
          <w:p w14:paraId="64047A3C" w14:textId="77777777" w:rsidR="00434957" w:rsidRDefault="00434957" w:rsidP="00B07945">
            <w:pPr>
              <w:rPr>
                <w:rFonts w:ascii="Arial" w:hAnsi="Arial" w:cs="Arial"/>
                <w:color w:val="FF0000"/>
                <w:sz w:val="16"/>
                <w:szCs w:val="16"/>
              </w:rPr>
            </w:pPr>
          </w:p>
          <w:p w14:paraId="0C65FA73" w14:textId="77777777" w:rsidR="00434957" w:rsidRDefault="00434957" w:rsidP="00B07945">
            <w:pPr>
              <w:rPr>
                <w:rFonts w:ascii="Arial" w:hAnsi="Arial" w:cs="Arial"/>
                <w:color w:val="FF0000"/>
                <w:sz w:val="16"/>
                <w:szCs w:val="16"/>
              </w:rPr>
            </w:pPr>
          </w:p>
          <w:p w14:paraId="72EB4295" w14:textId="77777777" w:rsidR="00434957" w:rsidRDefault="00434957" w:rsidP="00B07945">
            <w:pPr>
              <w:rPr>
                <w:rFonts w:ascii="Arial" w:hAnsi="Arial" w:cs="Arial"/>
                <w:color w:val="FF0000"/>
                <w:sz w:val="16"/>
                <w:szCs w:val="16"/>
              </w:rPr>
            </w:pPr>
          </w:p>
          <w:p w14:paraId="5D734913" w14:textId="77777777" w:rsidR="00434957" w:rsidRDefault="00434957" w:rsidP="00B07945">
            <w:pPr>
              <w:rPr>
                <w:rFonts w:ascii="Arial" w:hAnsi="Arial" w:cs="Arial"/>
                <w:color w:val="FF0000"/>
                <w:sz w:val="16"/>
                <w:szCs w:val="16"/>
              </w:rPr>
            </w:pPr>
          </w:p>
          <w:p w14:paraId="3BFF342A" w14:textId="77777777" w:rsidR="00434957" w:rsidRDefault="00434957" w:rsidP="00B07945">
            <w:pPr>
              <w:rPr>
                <w:rFonts w:ascii="Arial" w:hAnsi="Arial" w:cs="Arial"/>
                <w:color w:val="FF0000"/>
                <w:sz w:val="16"/>
                <w:szCs w:val="16"/>
              </w:rPr>
            </w:pPr>
          </w:p>
          <w:p w14:paraId="1863BFF9" w14:textId="77777777" w:rsidR="00434957" w:rsidRDefault="00434957" w:rsidP="00B07945">
            <w:pPr>
              <w:rPr>
                <w:rFonts w:ascii="Arial" w:hAnsi="Arial" w:cs="Arial"/>
                <w:color w:val="FF0000"/>
                <w:sz w:val="16"/>
                <w:szCs w:val="16"/>
              </w:rPr>
            </w:pPr>
          </w:p>
          <w:p w14:paraId="36DC3112" w14:textId="77777777" w:rsidR="00434957" w:rsidRDefault="00434957" w:rsidP="00B07945">
            <w:pPr>
              <w:rPr>
                <w:rFonts w:ascii="Arial" w:hAnsi="Arial" w:cs="Arial"/>
                <w:color w:val="FF0000"/>
                <w:sz w:val="16"/>
                <w:szCs w:val="16"/>
              </w:rPr>
            </w:pPr>
          </w:p>
          <w:p w14:paraId="6FEF178A" w14:textId="77777777" w:rsidR="00434957" w:rsidRDefault="00434957" w:rsidP="00B07945">
            <w:pPr>
              <w:rPr>
                <w:rFonts w:ascii="Arial" w:hAnsi="Arial" w:cs="Arial"/>
                <w:color w:val="FF0000"/>
                <w:sz w:val="16"/>
                <w:szCs w:val="16"/>
              </w:rPr>
            </w:pPr>
          </w:p>
          <w:p w14:paraId="05506B87" w14:textId="0EF55CFF" w:rsidR="00434957" w:rsidRDefault="00434957" w:rsidP="00B07945">
            <w:pPr>
              <w:rPr>
                <w:rFonts w:ascii="Arial" w:hAnsi="Arial" w:cs="Arial"/>
                <w:color w:val="FF0000"/>
                <w:sz w:val="16"/>
                <w:szCs w:val="16"/>
              </w:rPr>
            </w:pPr>
          </w:p>
          <w:p w14:paraId="75FD6D56" w14:textId="77777777" w:rsidR="00B31958" w:rsidRDefault="00B31958" w:rsidP="00B07945">
            <w:pPr>
              <w:rPr>
                <w:rFonts w:ascii="Arial" w:hAnsi="Arial" w:cs="Arial"/>
                <w:color w:val="FF0000"/>
                <w:sz w:val="16"/>
                <w:szCs w:val="16"/>
              </w:rPr>
            </w:pPr>
          </w:p>
          <w:p w14:paraId="554857CD" w14:textId="77777777" w:rsidR="00434957" w:rsidRDefault="00434957" w:rsidP="00B07945">
            <w:pPr>
              <w:rPr>
                <w:rFonts w:ascii="Arial" w:hAnsi="Arial" w:cs="Arial"/>
                <w:color w:val="FF0000"/>
                <w:sz w:val="16"/>
                <w:szCs w:val="16"/>
              </w:rPr>
            </w:pPr>
            <w:r>
              <w:rPr>
                <w:rFonts w:ascii="Arial" w:hAnsi="Arial" w:cs="Arial"/>
                <w:color w:val="FF0000"/>
                <w:sz w:val="16"/>
                <w:szCs w:val="16"/>
              </w:rPr>
              <w:t>Per Exhibit A.  Please provide estimate.</w:t>
            </w:r>
          </w:p>
          <w:p w14:paraId="37BFF1D3" w14:textId="77777777" w:rsidR="00434957" w:rsidRDefault="00434957" w:rsidP="00B07945">
            <w:pPr>
              <w:rPr>
                <w:rFonts w:ascii="Arial" w:hAnsi="Arial" w:cs="Arial"/>
                <w:color w:val="FF0000"/>
                <w:sz w:val="16"/>
                <w:szCs w:val="16"/>
              </w:rPr>
            </w:pPr>
          </w:p>
          <w:p w14:paraId="5A152E58" w14:textId="4402B2F6" w:rsidR="00434957" w:rsidRDefault="00434957" w:rsidP="00B07945">
            <w:pPr>
              <w:rPr>
                <w:rFonts w:ascii="Arial" w:hAnsi="Arial" w:cs="Arial"/>
                <w:color w:val="FF0000"/>
                <w:sz w:val="16"/>
                <w:szCs w:val="16"/>
              </w:rPr>
            </w:pPr>
          </w:p>
          <w:p w14:paraId="36986075" w14:textId="0EB94139" w:rsidR="00B31958" w:rsidRDefault="00B31958" w:rsidP="00B07945">
            <w:pPr>
              <w:rPr>
                <w:rFonts w:ascii="Arial" w:hAnsi="Arial" w:cs="Arial"/>
                <w:color w:val="FF0000"/>
                <w:sz w:val="16"/>
                <w:szCs w:val="16"/>
              </w:rPr>
            </w:pPr>
          </w:p>
          <w:p w14:paraId="7407DD94" w14:textId="6CCC679B" w:rsidR="00B31958" w:rsidRDefault="00B31958" w:rsidP="00B07945">
            <w:pPr>
              <w:rPr>
                <w:rFonts w:ascii="Arial" w:hAnsi="Arial" w:cs="Arial"/>
                <w:color w:val="FF0000"/>
                <w:sz w:val="16"/>
                <w:szCs w:val="16"/>
              </w:rPr>
            </w:pPr>
          </w:p>
          <w:p w14:paraId="78AF946D" w14:textId="02DE01D4" w:rsidR="00B31958" w:rsidRDefault="00B31958" w:rsidP="00B07945">
            <w:pPr>
              <w:rPr>
                <w:rFonts w:ascii="Arial" w:hAnsi="Arial" w:cs="Arial"/>
                <w:color w:val="FF0000"/>
                <w:sz w:val="16"/>
                <w:szCs w:val="16"/>
              </w:rPr>
            </w:pPr>
          </w:p>
          <w:p w14:paraId="19F8C89B" w14:textId="77777777" w:rsidR="00B31958" w:rsidRDefault="00B31958" w:rsidP="00B07945">
            <w:pPr>
              <w:rPr>
                <w:rFonts w:ascii="Arial" w:hAnsi="Arial" w:cs="Arial"/>
                <w:color w:val="FF0000"/>
                <w:sz w:val="16"/>
                <w:szCs w:val="16"/>
              </w:rPr>
            </w:pPr>
          </w:p>
          <w:p w14:paraId="44BD016A" w14:textId="776191F6" w:rsidR="00434957" w:rsidRPr="00764665" w:rsidRDefault="00434957" w:rsidP="00B07945">
            <w:pPr>
              <w:rPr>
                <w:rFonts w:ascii="Arial" w:hAnsi="Arial" w:cs="Arial"/>
                <w:color w:val="2E74B5" w:themeColor="accent1" w:themeShade="BF"/>
                <w:sz w:val="16"/>
                <w:szCs w:val="16"/>
              </w:rPr>
            </w:pPr>
            <w:r>
              <w:rPr>
                <w:rFonts w:ascii="Arial" w:hAnsi="Arial" w:cs="Arial"/>
                <w:color w:val="FF0000"/>
                <w:sz w:val="16"/>
                <w:szCs w:val="16"/>
              </w:rPr>
              <w:t>Agreed and revised in Exhibit A.</w:t>
            </w:r>
          </w:p>
        </w:tc>
        <w:tc>
          <w:tcPr>
            <w:tcW w:w="3780" w:type="dxa"/>
            <w:tcBorders>
              <w:top w:val="double" w:sz="4" w:space="0" w:color="auto"/>
              <w:left w:val="double" w:sz="4" w:space="0" w:color="auto"/>
              <w:bottom w:val="double" w:sz="4" w:space="0" w:color="auto"/>
              <w:right w:val="double" w:sz="4" w:space="0" w:color="auto"/>
            </w:tcBorders>
          </w:tcPr>
          <w:p w14:paraId="1AB2188E" w14:textId="77777777" w:rsidR="00434957" w:rsidRDefault="00B73A85" w:rsidP="00B07945">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below.</w:t>
            </w:r>
          </w:p>
          <w:p w14:paraId="5FBCAA5D" w14:textId="77777777" w:rsidR="00B73A85" w:rsidRDefault="00B73A85" w:rsidP="00B07945">
            <w:pPr>
              <w:rPr>
                <w:rFonts w:ascii="Arial" w:hAnsi="Arial" w:cs="Arial"/>
                <w:color w:val="00B050"/>
                <w:sz w:val="16"/>
                <w:szCs w:val="16"/>
              </w:rPr>
            </w:pPr>
          </w:p>
          <w:p w14:paraId="3C5B7CA1" w14:textId="0C42A204" w:rsidR="00B73A85" w:rsidRDefault="00B73A85" w:rsidP="00B07945">
            <w:pPr>
              <w:rPr>
                <w:rFonts w:ascii="Arial" w:hAnsi="Arial" w:cs="Arial"/>
                <w:color w:val="00B050"/>
                <w:sz w:val="16"/>
                <w:szCs w:val="16"/>
              </w:rPr>
            </w:pPr>
          </w:p>
          <w:p w14:paraId="734E2713" w14:textId="183E09E0" w:rsidR="00B73A85" w:rsidRDefault="00B73A85" w:rsidP="00B07945">
            <w:pPr>
              <w:rPr>
                <w:rFonts w:ascii="Arial" w:hAnsi="Arial" w:cs="Arial"/>
                <w:color w:val="00B050"/>
                <w:sz w:val="16"/>
                <w:szCs w:val="16"/>
              </w:rPr>
            </w:pPr>
          </w:p>
          <w:p w14:paraId="1F0DA786" w14:textId="69E08EA7" w:rsidR="00B73A85" w:rsidRDefault="00B73A85" w:rsidP="00B07945">
            <w:pPr>
              <w:rPr>
                <w:rFonts w:ascii="Arial" w:hAnsi="Arial" w:cs="Arial"/>
                <w:color w:val="00B050"/>
                <w:sz w:val="16"/>
                <w:szCs w:val="16"/>
              </w:rPr>
            </w:pPr>
          </w:p>
          <w:p w14:paraId="66CD87BD" w14:textId="75DD4D27" w:rsidR="00B73A85" w:rsidRDefault="00B73A85" w:rsidP="00B07945">
            <w:pPr>
              <w:rPr>
                <w:rFonts w:ascii="Arial" w:hAnsi="Arial" w:cs="Arial"/>
                <w:color w:val="00B050"/>
                <w:sz w:val="16"/>
                <w:szCs w:val="16"/>
              </w:rPr>
            </w:pPr>
          </w:p>
          <w:p w14:paraId="45E5B5CC" w14:textId="187C2ADA" w:rsidR="00B73A85" w:rsidRDefault="00B73A85" w:rsidP="00B07945">
            <w:pPr>
              <w:rPr>
                <w:rFonts w:ascii="Arial" w:hAnsi="Arial" w:cs="Arial"/>
                <w:color w:val="00B050"/>
                <w:sz w:val="16"/>
                <w:szCs w:val="16"/>
              </w:rPr>
            </w:pPr>
          </w:p>
          <w:p w14:paraId="6E84BB91" w14:textId="751CA9BA" w:rsidR="00B73A85" w:rsidRDefault="00B73A85" w:rsidP="00B07945">
            <w:pPr>
              <w:rPr>
                <w:rFonts w:ascii="Arial" w:hAnsi="Arial" w:cs="Arial"/>
                <w:color w:val="00B050"/>
                <w:sz w:val="16"/>
                <w:szCs w:val="16"/>
              </w:rPr>
            </w:pPr>
          </w:p>
          <w:p w14:paraId="67A82EBE" w14:textId="3A1617B3" w:rsidR="00B73A85" w:rsidRDefault="00B73A85" w:rsidP="00B07945">
            <w:pPr>
              <w:rPr>
                <w:rFonts w:ascii="Arial" w:hAnsi="Arial" w:cs="Arial"/>
                <w:color w:val="00B050"/>
                <w:sz w:val="16"/>
                <w:szCs w:val="16"/>
              </w:rPr>
            </w:pPr>
          </w:p>
          <w:p w14:paraId="7C97FE59" w14:textId="1DBC0614" w:rsidR="00B73A85" w:rsidRDefault="00B73A85" w:rsidP="00B07945">
            <w:pPr>
              <w:rPr>
                <w:rFonts w:ascii="Arial" w:hAnsi="Arial" w:cs="Arial"/>
                <w:color w:val="00B050"/>
                <w:sz w:val="16"/>
                <w:szCs w:val="16"/>
              </w:rPr>
            </w:pPr>
          </w:p>
          <w:p w14:paraId="5141E217" w14:textId="77777777" w:rsidR="00B31958" w:rsidRDefault="00B31958" w:rsidP="00B07945">
            <w:pPr>
              <w:rPr>
                <w:rFonts w:ascii="Arial" w:hAnsi="Arial" w:cs="Arial"/>
                <w:color w:val="00B050"/>
                <w:sz w:val="16"/>
                <w:szCs w:val="16"/>
              </w:rPr>
            </w:pPr>
          </w:p>
          <w:p w14:paraId="4C6BE921" w14:textId="77777777" w:rsidR="00B73A85" w:rsidRDefault="00B73A85" w:rsidP="00B73A85">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below.</w:t>
            </w:r>
          </w:p>
          <w:p w14:paraId="66B51823" w14:textId="77777777" w:rsidR="00B73A85" w:rsidRDefault="00B73A85" w:rsidP="00B07945">
            <w:pPr>
              <w:rPr>
                <w:rFonts w:ascii="Arial" w:hAnsi="Arial" w:cs="Arial"/>
                <w:color w:val="00B050"/>
                <w:sz w:val="16"/>
                <w:szCs w:val="16"/>
              </w:rPr>
            </w:pPr>
          </w:p>
          <w:p w14:paraId="64F0CE1C" w14:textId="77777777" w:rsidR="00B73A85" w:rsidRDefault="00B73A85" w:rsidP="00B07945">
            <w:pPr>
              <w:rPr>
                <w:rFonts w:ascii="Arial" w:hAnsi="Arial" w:cs="Arial"/>
                <w:color w:val="00B050"/>
                <w:sz w:val="16"/>
                <w:szCs w:val="16"/>
              </w:rPr>
            </w:pPr>
          </w:p>
          <w:p w14:paraId="0B0F0BFE" w14:textId="77777777" w:rsidR="00B73A85" w:rsidRDefault="00B73A85" w:rsidP="00B07945">
            <w:pPr>
              <w:rPr>
                <w:rFonts w:ascii="Arial" w:hAnsi="Arial" w:cs="Arial"/>
                <w:color w:val="FF0000"/>
                <w:sz w:val="16"/>
                <w:szCs w:val="16"/>
              </w:rPr>
            </w:pPr>
          </w:p>
          <w:p w14:paraId="077D6EC4" w14:textId="77777777" w:rsidR="00672425" w:rsidRDefault="00672425" w:rsidP="00B07945">
            <w:pPr>
              <w:rPr>
                <w:rFonts w:ascii="Arial" w:hAnsi="Arial" w:cs="Arial"/>
                <w:color w:val="FF0000"/>
                <w:sz w:val="16"/>
                <w:szCs w:val="16"/>
              </w:rPr>
            </w:pPr>
          </w:p>
          <w:p w14:paraId="6A04C398" w14:textId="678B685E" w:rsidR="002A46B1" w:rsidRDefault="002A46B1" w:rsidP="00B07945">
            <w:pPr>
              <w:rPr>
                <w:rFonts w:ascii="Arial" w:hAnsi="Arial" w:cs="Arial"/>
                <w:color w:val="FF0000"/>
                <w:sz w:val="16"/>
                <w:szCs w:val="16"/>
              </w:rPr>
            </w:pPr>
          </w:p>
          <w:p w14:paraId="54EA136A" w14:textId="77777777" w:rsidR="00672425" w:rsidRDefault="00672425" w:rsidP="00B07945">
            <w:pPr>
              <w:rPr>
                <w:rFonts w:ascii="Arial" w:hAnsi="Arial" w:cs="Arial"/>
                <w:color w:val="FF0000"/>
                <w:sz w:val="16"/>
                <w:szCs w:val="16"/>
              </w:rPr>
            </w:pPr>
          </w:p>
          <w:p w14:paraId="41F8A252" w14:textId="767C7A29" w:rsidR="00672425" w:rsidRDefault="00CE4C4D" w:rsidP="00B07945">
            <w:pPr>
              <w:rPr>
                <w:rFonts w:ascii="Arial" w:hAnsi="Arial" w:cs="Arial"/>
                <w:color w:val="00B050"/>
                <w:sz w:val="16"/>
                <w:szCs w:val="16"/>
              </w:rPr>
            </w:pPr>
            <w:r>
              <w:rPr>
                <w:rFonts w:ascii="Arial" w:hAnsi="Arial" w:cs="Arial"/>
                <w:color w:val="00B050"/>
                <w:sz w:val="16"/>
                <w:szCs w:val="16"/>
              </w:rPr>
              <w:t>As the</w:t>
            </w:r>
            <w:r w:rsidR="00672425">
              <w:rPr>
                <w:rFonts w:ascii="Arial" w:hAnsi="Arial" w:cs="Arial"/>
                <w:color w:val="00B050"/>
                <w:sz w:val="16"/>
                <w:szCs w:val="16"/>
              </w:rPr>
              <w:t xml:space="preserve"> Tenant </w:t>
            </w:r>
            <w:r w:rsidR="00875026">
              <w:rPr>
                <w:rFonts w:ascii="Arial" w:hAnsi="Arial" w:cs="Arial"/>
                <w:color w:val="00B050"/>
                <w:sz w:val="16"/>
                <w:szCs w:val="16"/>
              </w:rPr>
              <w:t>has requested the</w:t>
            </w:r>
            <w:r w:rsidR="00672425">
              <w:rPr>
                <w:rFonts w:ascii="Arial" w:hAnsi="Arial" w:cs="Arial"/>
                <w:color w:val="00B050"/>
                <w:sz w:val="16"/>
                <w:szCs w:val="16"/>
              </w:rPr>
              <w:t xml:space="preserve"> Landlord to manage the </w:t>
            </w:r>
            <w:r>
              <w:rPr>
                <w:rFonts w:ascii="Arial" w:hAnsi="Arial" w:cs="Arial"/>
                <w:color w:val="00B050"/>
                <w:sz w:val="16"/>
                <w:szCs w:val="16"/>
              </w:rPr>
              <w:t xml:space="preserve">maintenance of the </w:t>
            </w:r>
            <w:r w:rsidR="00672425">
              <w:rPr>
                <w:rFonts w:ascii="Arial" w:hAnsi="Arial" w:cs="Arial"/>
                <w:color w:val="00B050"/>
                <w:sz w:val="16"/>
                <w:szCs w:val="16"/>
              </w:rPr>
              <w:t xml:space="preserve">Facility, a fee of 3% </w:t>
            </w:r>
            <w:r w:rsidR="00037059">
              <w:rPr>
                <w:rFonts w:ascii="Arial" w:hAnsi="Arial" w:cs="Arial"/>
                <w:color w:val="00B050"/>
                <w:sz w:val="16"/>
                <w:szCs w:val="16"/>
              </w:rPr>
              <w:t xml:space="preserve">of rent </w:t>
            </w:r>
            <w:r w:rsidR="00672425">
              <w:rPr>
                <w:rFonts w:ascii="Arial" w:hAnsi="Arial" w:cs="Arial"/>
                <w:color w:val="00B050"/>
                <w:sz w:val="16"/>
                <w:szCs w:val="16"/>
              </w:rPr>
              <w:t xml:space="preserve">will be </w:t>
            </w:r>
            <w:r w:rsidR="00875026">
              <w:rPr>
                <w:rFonts w:ascii="Arial" w:hAnsi="Arial" w:cs="Arial"/>
                <w:color w:val="00B050"/>
                <w:sz w:val="16"/>
                <w:szCs w:val="16"/>
              </w:rPr>
              <w:t>charged.</w:t>
            </w:r>
          </w:p>
          <w:p w14:paraId="65D4577B" w14:textId="77777777" w:rsidR="00037059" w:rsidRDefault="00037059" w:rsidP="00B07945">
            <w:pPr>
              <w:rPr>
                <w:rFonts w:ascii="Arial" w:hAnsi="Arial" w:cs="Arial"/>
                <w:color w:val="00B050"/>
                <w:sz w:val="16"/>
                <w:szCs w:val="16"/>
              </w:rPr>
            </w:pPr>
          </w:p>
          <w:p w14:paraId="3E183B36" w14:textId="77777777" w:rsidR="00037059" w:rsidRDefault="00037059" w:rsidP="00B07945">
            <w:pPr>
              <w:rPr>
                <w:rFonts w:ascii="Arial" w:hAnsi="Arial" w:cs="Arial"/>
                <w:color w:val="00B050"/>
                <w:sz w:val="16"/>
                <w:szCs w:val="16"/>
              </w:rPr>
            </w:pPr>
          </w:p>
          <w:p w14:paraId="34F312C0" w14:textId="77777777" w:rsidR="00037059" w:rsidRDefault="00037059" w:rsidP="00B07945">
            <w:pPr>
              <w:rPr>
                <w:rFonts w:ascii="Arial" w:hAnsi="Arial" w:cs="Arial"/>
                <w:color w:val="00B050"/>
                <w:sz w:val="16"/>
                <w:szCs w:val="16"/>
              </w:rPr>
            </w:pPr>
          </w:p>
          <w:p w14:paraId="1889FF5D" w14:textId="77777777" w:rsidR="00037059" w:rsidRDefault="00037059" w:rsidP="00B07945">
            <w:pPr>
              <w:rPr>
                <w:rFonts w:ascii="Arial" w:hAnsi="Arial" w:cs="Arial"/>
                <w:color w:val="00B050"/>
                <w:sz w:val="16"/>
                <w:szCs w:val="16"/>
              </w:rPr>
            </w:pPr>
          </w:p>
          <w:p w14:paraId="4F0544D7" w14:textId="77777777" w:rsidR="00037059" w:rsidRDefault="00037059" w:rsidP="00B07945">
            <w:pPr>
              <w:rPr>
                <w:rFonts w:ascii="Arial" w:hAnsi="Arial" w:cs="Arial"/>
                <w:color w:val="00B050"/>
                <w:sz w:val="16"/>
                <w:szCs w:val="16"/>
              </w:rPr>
            </w:pPr>
          </w:p>
          <w:p w14:paraId="53A6867C" w14:textId="77777777" w:rsidR="00037059" w:rsidRDefault="00037059" w:rsidP="00B07945">
            <w:pPr>
              <w:rPr>
                <w:rFonts w:ascii="Arial" w:hAnsi="Arial" w:cs="Arial"/>
                <w:color w:val="00B050"/>
                <w:sz w:val="16"/>
                <w:szCs w:val="16"/>
              </w:rPr>
            </w:pPr>
          </w:p>
          <w:p w14:paraId="3B9915E9" w14:textId="77777777" w:rsidR="00037059" w:rsidRDefault="00037059" w:rsidP="00B07945">
            <w:pPr>
              <w:rPr>
                <w:rFonts w:ascii="Arial" w:hAnsi="Arial" w:cs="Arial"/>
                <w:color w:val="00B050"/>
                <w:sz w:val="16"/>
                <w:szCs w:val="16"/>
              </w:rPr>
            </w:pPr>
          </w:p>
          <w:p w14:paraId="7E2FC9C8" w14:textId="1658801E" w:rsidR="00037059" w:rsidRDefault="00037059" w:rsidP="00B07945">
            <w:pPr>
              <w:rPr>
                <w:rFonts w:ascii="Arial" w:hAnsi="Arial" w:cs="Arial"/>
                <w:color w:val="00B050"/>
                <w:sz w:val="16"/>
                <w:szCs w:val="16"/>
              </w:rPr>
            </w:pPr>
          </w:p>
          <w:p w14:paraId="5C37CCBF" w14:textId="77777777" w:rsidR="00B31958" w:rsidRDefault="00B31958" w:rsidP="00B07945">
            <w:pPr>
              <w:rPr>
                <w:rFonts w:ascii="Arial" w:hAnsi="Arial" w:cs="Arial"/>
                <w:color w:val="00B050"/>
                <w:sz w:val="16"/>
                <w:szCs w:val="16"/>
              </w:rPr>
            </w:pPr>
          </w:p>
          <w:p w14:paraId="4BD73B0E" w14:textId="759F3140" w:rsidR="00037059" w:rsidRPr="00672425" w:rsidRDefault="00037059" w:rsidP="00B07945">
            <w:pPr>
              <w:rPr>
                <w:rFonts w:ascii="Arial" w:hAnsi="Arial" w:cs="Arial"/>
                <w:color w:val="00B050"/>
                <w:sz w:val="16"/>
                <w:szCs w:val="16"/>
              </w:rPr>
            </w:pPr>
            <w:r>
              <w:rPr>
                <w:rFonts w:ascii="Arial" w:hAnsi="Arial" w:cs="Arial"/>
                <w:color w:val="00B050"/>
                <w:sz w:val="16"/>
                <w:szCs w:val="16"/>
              </w:rPr>
              <w:t>See Estimates on Exhibit A</w:t>
            </w:r>
          </w:p>
        </w:tc>
      </w:tr>
      <w:tr w:rsidR="00434957" w:rsidRPr="00317F48" w14:paraId="59DAD759" w14:textId="1B0159FC"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2EF0D999" w14:textId="77777777" w:rsidR="00434957" w:rsidRPr="00317F48" w:rsidRDefault="00434957" w:rsidP="00B07945">
            <w:pPr>
              <w:rPr>
                <w:rFonts w:ascii="Arial" w:hAnsi="Arial" w:cs="Arial"/>
                <w:b/>
                <w:sz w:val="16"/>
                <w:szCs w:val="16"/>
              </w:rPr>
            </w:pPr>
            <w:r w:rsidRPr="00317F48">
              <w:rPr>
                <w:rFonts w:ascii="Arial" w:hAnsi="Arial" w:cs="Arial"/>
                <w:b/>
                <w:sz w:val="16"/>
                <w:szCs w:val="16"/>
              </w:rPr>
              <w:t>Access:</w:t>
            </w:r>
          </w:p>
        </w:tc>
        <w:tc>
          <w:tcPr>
            <w:tcW w:w="6735" w:type="dxa"/>
            <w:tcBorders>
              <w:top w:val="double" w:sz="4" w:space="0" w:color="auto"/>
              <w:left w:val="double" w:sz="4" w:space="0" w:color="auto"/>
              <w:bottom w:val="double" w:sz="4" w:space="0" w:color="auto"/>
              <w:right w:val="double" w:sz="4" w:space="0" w:color="auto"/>
            </w:tcBorders>
          </w:tcPr>
          <w:p w14:paraId="68D8886A" w14:textId="77777777" w:rsidR="00434957" w:rsidRPr="00317F48" w:rsidRDefault="00434957" w:rsidP="00B07945">
            <w:pPr>
              <w:rPr>
                <w:rFonts w:ascii="Arial" w:hAnsi="Arial" w:cs="Arial"/>
                <w:sz w:val="16"/>
                <w:szCs w:val="16"/>
              </w:rPr>
            </w:pPr>
            <w:r w:rsidRPr="00317F48">
              <w:rPr>
                <w:rFonts w:ascii="Arial" w:hAnsi="Arial" w:cs="Arial"/>
                <w:sz w:val="16"/>
                <w:szCs w:val="16"/>
              </w:rPr>
              <w:t>Tenant will have 24/7 access to and use of the Premises, common areas, and all amenities, including parking areas, loading docks, freight elevators, etc. All parking areas will be adequately lit for 24-hour use and will properly drain.</w:t>
            </w:r>
          </w:p>
          <w:p w14:paraId="55F62F6F" w14:textId="77777777" w:rsidR="00434957" w:rsidRPr="00317F48" w:rsidRDefault="00434957" w:rsidP="00B07945">
            <w:pPr>
              <w:rPr>
                <w:rFonts w:ascii="Arial" w:hAnsi="Arial" w:cs="Arial"/>
                <w:sz w:val="16"/>
                <w:szCs w:val="16"/>
              </w:rPr>
            </w:pPr>
          </w:p>
          <w:p w14:paraId="6086A8DD" w14:textId="77777777" w:rsidR="00434957" w:rsidRPr="00317F48" w:rsidRDefault="00434957" w:rsidP="00B07945">
            <w:pPr>
              <w:rPr>
                <w:rFonts w:ascii="Arial" w:hAnsi="Arial" w:cs="Arial"/>
                <w:sz w:val="16"/>
                <w:szCs w:val="16"/>
              </w:rPr>
            </w:pPr>
            <w:r w:rsidRPr="00317F48">
              <w:rPr>
                <w:rFonts w:ascii="Arial" w:hAnsi="Arial" w:cs="Arial"/>
                <w:sz w:val="16"/>
                <w:szCs w:val="16"/>
              </w:rPr>
              <w:t xml:space="preserve">Landlord will not alter or modify the parking areas, truck courts, </w:t>
            </w:r>
            <w:proofErr w:type="gramStart"/>
            <w:r w:rsidRPr="00317F48">
              <w:rPr>
                <w:rFonts w:ascii="Arial" w:hAnsi="Arial" w:cs="Arial"/>
                <w:sz w:val="16"/>
                <w:szCs w:val="16"/>
              </w:rPr>
              <w:t>driveways</w:t>
            </w:r>
            <w:proofErr w:type="gramEnd"/>
            <w:r w:rsidRPr="00317F48">
              <w:rPr>
                <w:rFonts w:ascii="Arial" w:hAnsi="Arial" w:cs="Arial"/>
                <w:sz w:val="16"/>
                <w:szCs w:val="16"/>
              </w:rPr>
              <w:t xml:space="preserve"> or other common areas without Tenant’s prior consent.</w:t>
            </w:r>
          </w:p>
        </w:tc>
        <w:tc>
          <w:tcPr>
            <w:tcW w:w="2160" w:type="dxa"/>
            <w:tcBorders>
              <w:top w:val="double" w:sz="4" w:space="0" w:color="auto"/>
              <w:left w:val="double" w:sz="4" w:space="0" w:color="auto"/>
              <w:bottom w:val="double" w:sz="4" w:space="0" w:color="auto"/>
              <w:right w:val="double" w:sz="4" w:space="0" w:color="auto"/>
            </w:tcBorders>
          </w:tcPr>
          <w:p w14:paraId="4234260F" w14:textId="77777777"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043DFD0E" w14:textId="783926F3" w:rsidR="00434957" w:rsidRPr="00764665" w:rsidRDefault="00434957" w:rsidP="00B07945">
            <w:pPr>
              <w:rPr>
                <w:rFonts w:ascii="Arial" w:hAnsi="Arial" w:cs="Arial"/>
                <w:color w:val="2E74B5" w:themeColor="accent1" w:themeShade="BF"/>
                <w:sz w:val="16"/>
                <w:szCs w:val="16"/>
              </w:rPr>
            </w:pPr>
          </w:p>
          <w:p w14:paraId="439829DE" w14:textId="77777777" w:rsidR="00434957" w:rsidRPr="00764665" w:rsidRDefault="00434957" w:rsidP="00B07945">
            <w:pPr>
              <w:rPr>
                <w:rFonts w:ascii="Arial" w:hAnsi="Arial" w:cs="Arial"/>
                <w:color w:val="2E74B5" w:themeColor="accent1" w:themeShade="BF"/>
                <w:sz w:val="16"/>
                <w:szCs w:val="16"/>
              </w:rPr>
            </w:pPr>
          </w:p>
          <w:p w14:paraId="7EF41353" w14:textId="445A9902" w:rsidR="00434957" w:rsidRDefault="00434957" w:rsidP="00B07945">
            <w:pPr>
              <w:rPr>
                <w:rFonts w:ascii="Arial" w:hAnsi="Arial" w:cs="Arial"/>
                <w:color w:val="2E74B5" w:themeColor="accent1" w:themeShade="BF"/>
                <w:sz w:val="16"/>
                <w:szCs w:val="16"/>
              </w:rPr>
            </w:pPr>
          </w:p>
          <w:p w14:paraId="62ACB51F" w14:textId="77777777" w:rsidR="003F7D90" w:rsidRPr="00764665" w:rsidRDefault="003F7D90" w:rsidP="00B07945">
            <w:pPr>
              <w:rPr>
                <w:rFonts w:ascii="Arial" w:hAnsi="Arial" w:cs="Arial"/>
                <w:color w:val="2E74B5" w:themeColor="accent1" w:themeShade="BF"/>
                <w:sz w:val="16"/>
                <w:szCs w:val="16"/>
              </w:rPr>
            </w:pPr>
          </w:p>
          <w:p w14:paraId="29090393" w14:textId="42AEFF88" w:rsidR="00434957" w:rsidRPr="00764665" w:rsidRDefault="00434957" w:rsidP="00B0794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7C2D3F20" w14:textId="77777777" w:rsidR="00434957" w:rsidRPr="00764665" w:rsidRDefault="00434957" w:rsidP="00B07945">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1DE5E07B" w14:textId="77777777" w:rsidR="00434957" w:rsidRPr="00764665" w:rsidRDefault="00434957" w:rsidP="00B07945">
            <w:pPr>
              <w:rPr>
                <w:rFonts w:ascii="Arial" w:hAnsi="Arial" w:cs="Arial"/>
                <w:color w:val="2E74B5" w:themeColor="accent1" w:themeShade="BF"/>
                <w:sz w:val="16"/>
                <w:szCs w:val="16"/>
              </w:rPr>
            </w:pPr>
          </w:p>
        </w:tc>
      </w:tr>
      <w:tr w:rsidR="00434957" w:rsidRPr="00317F48" w14:paraId="2EE89854" w14:textId="16E1908C"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3B844CF8" w14:textId="77777777" w:rsidR="00434957" w:rsidRPr="00317F48" w:rsidRDefault="00434957" w:rsidP="000D0135">
            <w:pPr>
              <w:rPr>
                <w:rFonts w:ascii="Arial" w:hAnsi="Arial" w:cs="Arial"/>
                <w:b/>
                <w:sz w:val="16"/>
                <w:szCs w:val="16"/>
              </w:rPr>
            </w:pPr>
            <w:r w:rsidRPr="00317F48">
              <w:rPr>
                <w:rFonts w:ascii="Arial" w:hAnsi="Arial" w:cs="Arial"/>
                <w:b/>
                <w:color w:val="000000"/>
                <w:sz w:val="16"/>
                <w:szCs w:val="16"/>
              </w:rPr>
              <w:t>Refrigeration Equipment and Chillers or HVAC:</w:t>
            </w:r>
          </w:p>
        </w:tc>
        <w:tc>
          <w:tcPr>
            <w:tcW w:w="6735" w:type="dxa"/>
            <w:tcBorders>
              <w:top w:val="double" w:sz="4" w:space="0" w:color="auto"/>
              <w:left w:val="double" w:sz="4" w:space="0" w:color="auto"/>
              <w:bottom w:val="double" w:sz="4" w:space="0" w:color="auto"/>
              <w:right w:val="double" w:sz="4" w:space="0" w:color="auto"/>
            </w:tcBorders>
          </w:tcPr>
          <w:p w14:paraId="5D89A58D" w14:textId="77777777" w:rsidR="00434957" w:rsidRPr="00317F48" w:rsidRDefault="00434957" w:rsidP="000D0135">
            <w:pPr>
              <w:rPr>
                <w:rFonts w:ascii="Arial" w:hAnsi="Arial" w:cs="Arial"/>
                <w:sz w:val="16"/>
                <w:szCs w:val="16"/>
              </w:rPr>
            </w:pPr>
            <w:r w:rsidRPr="00317F48">
              <w:rPr>
                <w:rFonts w:ascii="Arial" w:hAnsi="Arial" w:cs="Arial"/>
                <w:sz w:val="16"/>
                <w:szCs w:val="16"/>
              </w:rPr>
              <w:t>Tenant may condition the Premises and install additional chillers, coolers, and other food handling equipment within the Premises, subject to Landlord’s reasonable approval pursuant to an alterations process.</w:t>
            </w:r>
          </w:p>
        </w:tc>
        <w:tc>
          <w:tcPr>
            <w:tcW w:w="2160" w:type="dxa"/>
            <w:tcBorders>
              <w:top w:val="double" w:sz="4" w:space="0" w:color="auto"/>
              <w:left w:val="double" w:sz="4" w:space="0" w:color="auto"/>
              <w:bottom w:val="double" w:sz="4" w:space="0" w:color="auto"/>
              <w:right w:val="double" w:sz="4" w:space="0" w:color="auto"/>
            </w:tcBorders>
          </w:tcPr>
          <w:p w14:paraId="04A0FBCD" w14:textId="226A0C7E" w:rsidR="00434957" w:rsidRPr="00764665" w:rsidRDefault="00434957"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7DCEA12D" w14:textId="77777777" w:rsidR="00434957" w:rsidRPr="00764665" w:rsidRDefault="00434957" w:rsidP="000D0135">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667317BC" w14:textId="77777777" w:rsidR="00434957" w:rsidRPr="00764665" w:rsidRDefault="00434957" w:rsidP="000D0135">
            <w:pPr>
              <w:rPr>
                <w:rFonts w:ascii="Arial" w:hAnsi="Arial" w:cs="Arial"/>
                <w:color w:val="2E74B5" w:themeColor="accent1" w:themeShade="BF"/>
                <w:sz w:val="16"/>
                <w:szCs w:val="16"/>
              </w:rPr>
            </w:pPr>
          </w:p>
        </w:tc>
      </w:tr>
      <w:tr w:rsidR="00434957" w:rsidRPr="00317F48" w14:paraId="3A75222C" w14:textId="68626F12"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2C28927A" w14:textId="77777777" w:rsidR="00434957" w:rsidRPr="00317F48" w:rsidRDefault="00434957" w:rsidP="000D0135">
            <w:pPr>
              <w:rPr>
                <w:rFonts w:ascii="Arial" w:hAnsi="Arial" w:cs="Arial"/>
                <w:b/>
                <w:color w:val="000000"/>
                <w:sz w:val="16"/>
                <w:szCs w:val="16"/>
              </w:rPr>
            </w:pPr>
            <w:r w:rsidRPr="00317F48">
              <w:rPr>
                <w:rFonts w:ascii="Arial" w:hAnsi="Arial" w:cs="Arial"/>
                <w:b/>
                <w:color w:val="000000"/>
                <w:sz w:val="16"/>
                <w:szCs w:val="16"/>
              </w:rPr>
              <w:t>Generator:</w:t>
            </w:r>
          </w:p>
        </w:tc>
        <w:tc>
          <w:tcPr>
            <w:tcW w:w="6735" w:type="dxa"/>
            <w:tcBorders>
              <w:top w:val="double" w:sz="4" w:space="0" w:color="auto"/>
              <w:left w:val="double" w:sz="4" w:space="0" w:color="auto"/>
              <w:bottom w:val="double" w:sz="4" w:space="0" w:color="auto"/>
              <w:right w:val="double" w:sz="4" w:space="0" w:color="auto"/>
            </w:tcBorders>
          </w:tcPr>
          <w:p w14:paraId="2B88227F" w14:textId="77777777" w:rsidR="00434957" w:rsidRPr="00317F48" w:rsidRDefault="00434957" w:rsidP="000D0135">
            <w:pPr>
              <w:rPr>
                <w:rFonts w:ascii="Arial" w:hAnsi="Arial" w:cs="Arial"/>
                <w:sz w:val="16"/>
                <w:szCs w:val="16"/>
              </w:rPr>
            </w:pPr>
            <w:r w:rsidRPr="00317F48">
              <w:rPr>
                <w:rFonts w:ascii="Arial" w:hAnsi="Arial" w:cs="Arial"/>
                <w:sz w:val="16"/>
                <w:szCs w:val="16"/>
              </w:rPr>
              <w:t>Tenant may install generator(s) in a mutually acceptable location, subject to applicable legal requirements. Tenant may test the generator(s) on a monthly basis. Tenant will remove the generator(s) at lease expiration.</w:t>
            </w:r>
          </w:p>
        </w:tc>
        <w:tc>
          <w:tcPr>
            <w:tcW w:w="2160" w:type="dxa"/>
            <w:tcBorders>
              <w:top w:val="double" w:sz="4" w:space="0" w:color="auto"/>
              <w:left w:val="double" w:sz="4" w:space="0" w:color="auto"/>
              <w:bottom w:val="double" w:sz="4" w:space="0" w:color="auto"/>
              <w:right w:val="double" w:sz="4" w:space="0" w:color="auto"/>
            </w:tcBorders>
          </w:tcPr>
          <w:p w14:paraId="20A02340" w14:textId="772C2527" w:rsidR="00434957" w:rsidRPr="00764665" w:rsidRDefault="00434957" w:rsidP="000D0135">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4F5407BB" w14:textId="77777777" w:rsidR="00434957" w:rsidRPr="00764665" w:rsidRDefault="00434957" w:rsidP="000D0135">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34BF556" w14:textId="77777777" w:rsidR="00434957" w:rsidRPr="00764665" w:rsidRDefault="00434957" w:rsidP="000D0135">
            <w:pPr>
              <w:rPr>
                <w:rFonts w:ascii="Arial" w:hAnsi="Arial" w:cs="Arial"/>
                <w:color w:val="2E74B5" w:themeColor="accent1" w:themeShade="BF"/>
                <w:sz w:val="16"/>
                <w:szCs w:val="16"/>
              </w:rPr>
            </w:pPr>
          </w:p>
        </w:tc>
      </w:tr>
      <w:tr w:rsidR="00037059" w:rsidRPr="00317F48" w14:paraId="27D8D454" w14:textId="340F9805"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3AACB63F" w14:textId="4A197906" w:rsidR="00037059" w:rsidRPr="00317F48" w:rsidRDefault="00037059" w:rsidP="00037059">
            <w:pPr>
              <w:spacing w:before="60"/>
              <w:rPr>
                <w:rFonts w:ascii="Arial" w:hAnsi="Arial" w:cs="Arial"/>
                <w:b/>
                <w:sz w:val="16"/>
                <w:szCs w:val="16"/>
              </w:rPr>
            </w:pPr>
            <w:r w:rsidRPr="00317F48">
              <w:rPr>
                <w:rFonts w:ascii="Arial" w:hAnsi="Arial" w:cs="Arial"/>
                <w:b/>
                <w:color w:val="000000"/>
                <w:sz w:val="16"/>
                <w:szCs w:val="16"/>
              </w:rPr>
              <w:t>Other Equipment Installation Rights:</w:t>
            </w:r>
          </w:p>
        </w:tc>
        <w:tc>
          <w:tcPr>
            <w:tcW w:w="6735" w:type="dxa"/>
            <w:tcBorders>
              <w:top w:val="double" w:sz="4" w:space="0" w:color="auto"/>
              <w:left w:val="double" w:sz="4" w:space="0" w:color="auto"/>
              <w:bottom w:val="double" w:sz="4" w:space="0" w:color="auto"/>
              <w:right w:val="double" w:sz="4" w:space="0" w:color="auto"/>
            </w:tcBorders>
          </w:tcPr>
          <w:p w14:paraId="0ED85493" w14:textId="77777777" w:rsidR="00037059" w:rsidRPr="00317F48" w:rsidRDefault="00037059" w:rsidP="00037059">
            <w:pPr>
              <w:rPr>
                <w:rFonts w:ascii="Arial" w:hAnsi="Arial" w:cs="Arial"/>
                <w:sz w:val="16"/>
                <w:szCs w:val="16"/>
              </w:rPr>
            </w:pPr>
            <w:r w:rsidRPr="00317F48">
              <w:rPr>
                <w:rFonts w:ascii="Arial" w:hAnsi="Arial" w:cs="Arial"/>
                <w:sz w:val="16"/>
                <w:szCs w:val="16"/>
              </w:rPr>
              <w:t>Confirm we may install solar energy system on rooftop and/or parking areas</w:t>
            </w:r>
            <w:r>
              <w:rPr>
                <w:rFonts w:ascii="Arial" w:hAnsi="Arial" w:cs="Arial"/>
                <w:sz w:val="16"/>
                <w:szCs w:val="16"/>
              </w:rPr>
              <w:t xml:space="preserve"> and may install </w:t>
            </w:r>
            <w:r w:rsidRPr="00317F48">
              <w:rPr>
                <w:rFonts w:ascii="Arial" w:hAnsi="Arial" w:cs="Arial"/>
                <w:sz w:val="16"/>
                <w:szCs w:val="16"/>
              </w:rPr>
              <w:t>hydrogen or other fuel cells.</w:t>
            </w:r>
          </w:p>
        </w:tc>
        <w:tc>
          <w:tcPr>
            <w:tcW w:w="2160" w:type="dxa"/>
            <w:tcBorders>
              <w:top w:val="double" w:sz="4" w:space="0" w:color="auto"/>
              <w:left w:val="double" w:sz="4" w:space="0" w:color="auto"/>
              <w:bottom w:val="double" w:sz="4" w:space="0" w:color="auto"/>
              <w:right w:val="double" w:sz="4" w:space="0" w:color="auto"/>
            </w:tcBorders>
          </w:tcPr>
          <w:p w14:paraId="1C313C09" w14:textId="31B1E9FC"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Roof is not structured for solar panels. Available turf areas may be used subject to local Zoning and Restrictive Covenants. Landlord has no objection to Fuel cells installed and operated in accordance with all State, Local</w:t>
            </w:r>
            <w:r>
              <w:rPr>
                <w:rFonts w:ascii="Arial" w:hAnsi="Arial" w:cs="Arial"/>
                <w:color w:val="2E74B5" w:themeColor="accent1" w:themeShade="BF"/>
                <w:sz w:val="16"/>
                <w:szCs w:val="16"/>
              </w:rPr>
              <w:t>,</w:t>
            </w:r>
            <w:r w:rsidRPr="00764665">
              <w:rPr>
                <w:rFonts w:ascii="Arial" w:hAnsi="Arial" w:cs="Arial"/>
                <w:color w:val="2E74B5" w:themeColor="accent1" w:themeShade="BF"/>
                <w:sz w:val="16"/>
                <w:szCs w:val="16"/>
              </w:rPr>
              <w:t xml:space="preserve"> and Federal requirements. </w:t>
            </w:r>
          </w:p>
        </w:tc>
        <w:tc>
          <w:tcPr>
            <w:tcW w:w="2160" w:type="dxa"/>
            <w:tcBorders>
              <w:top w:val="double" w:sz="4" w:space="0" w:color="auto"/>
              <w:left w:val="double" w:sz="4" w:space="0" w:color="auto"/>
              <w:bottom w:val="double" w:sz="4" w:space="0" w:color="auto"/>
              <w:right w:val="double" w:sz="4" w:space="0" w:color="auto"/>
            </w:tcBorders>
          </w:tcPr>
          <w:p w14:paraId="185B5BE9" w14:textId="77777777" w:rsidR="00037059" w:rsidRPr="00764665" w:rsidRDefault="00037059" w:rsidP="00037059">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7201AEC8" w14:textId="1286BEBE" w:rsidR="00037059" w:rsidRPr="00037059" w:rsidRDefault="00037059" w:rsidP="00037059">
            <w:pPr>
              <w:contextualSpacing/>
              <w:rPr>
                <w:rFonts w:ascii="Arial" w:hAnsi="Arial" w:cs="Arial"/>
                <w:color w:val="00B050"/>
                <w:sz w:val="16"/>
                <w:szCs w:val="16"/>
              </w:rPr>
            </w:pPr>
          </w:p>
          <w:p w14:paraId="459B2A4A" w14:textId="77777777" w:rsidR="00037059" w:rsidRDefault="00037059" w:rsidP="00037059">
            <w:pPr>
              <w:contextualSpacing/>
              <w:rPr>
                <w:rFonts w:ascii="Arial" w:hAnsi="Arial" w:cs="Arial"/>
                <w:color w:val="2E74B5" w:themeColor="accent1" w:themeShade="BF"/>
                <w:sz w:val="16"/>
                <w:szCs w:val="16"/>
              </w:rPr>
            </w:pPr>
          </w:p>
          <w:p w14:paraId="5547BEFF" w14:textId="77777777" w:rsidR="00037059" w:rsidRPr="00764665" w:rsidRDefault="00037059" w:rsidP="00037059">
            <w:pPr>
              <w:rPr>
                <w:rFonts w:ascii="Arial" w:hAnsi="Arial" w:cs="Arial"/>
                <w:color w:val="2E74B5" w:themeColor="accent1" w:themeShade="BF"/>
                <w:sz w:val="16"/>
                <w:szCs w:val="16"/>
              </w:rPr>
            </w:pPr>
          </w:p>
        </w:tc>
      </w:tr>
      <w:tr w:rsidR="00037059" w:rsidRPr="00317F48" w14:paraId="2189765A" w14:textId="3C772BE8"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445650B0" w14:textId="77777777" w:rsidR="00037059" w:rsidRPr="00317F48" w:rsidRDefault="00037059" w:rsidP="00037059">
            <w:pPr>
              <w:spacing w:before="60"/>
              <w:rPr>
                <w:rFonts w:ascii="Arial" w:hAnsi="Arial" w:cs="Arial"/>
                <w:b/>
                <w:color w:val="000000"/>
                <w:sz w:val="16"/>
                <w:szCs w:val="16"/>
              </w:rPr>
            </w:pPr>
            <w:r w:rsidRPr="00317F48">
              <w:rPr>
                <w:rFonts w:ascii="Arial" w:hAnsi="Arial" w:cs="Arial"/>
                <w:b/>
                <w:color w:val="000000"/>
                <w:sz w:val="16"/>
                <w:szCs w:val="16"/>
              </w:rPr>
              <w:t>Lockers:</w:t>
            </w:r>
          </w:p>
          <w:p w14:paraId="3E62564A" w14:textId="77777777" w:rsidR="00037059" w:rsidRPr="00317F48" w:rsidRDefault="00037059" w:rsidP="00037059">
            <w:pPr>
              <w:spacing w:before="60"/>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5D95335E" w14:textId="77777777" w:rsidR="00037059" w:rsidRPr="00317F48" w:rsidRDefault="00037059" w:rsidP="00037059">
            <w:pPr>
              <w:rPr>
                <w:rFonts w:ascii="Arial" w:hAnsi="Arial" w:cs="Arial"/>
                <w:sz w:val="16"/>
                <w:szCs w:val="16"/>
              </w:rPr>
            </w:pPr>
            <w:r w:rsidRPr="00317F48">
              <w:rPr>
                <w:rFonts w:ascii="Arial" w:hAnsi="Arial" w:cs="Arial"/>
                <w:sz w:val="16"/>
                <w:szCs w:val="16"/>
              </w:rPr>
              <w:t xml:space="preserve">Subject to Landlord’s approval of the plans and specifications related thereto, Tenant may install a delivery kiosk/locker in any common areas, the parking areas and adjacent to the </w:t>
            </w:r>
            <w:proofErr w:type="gramStart"/>
            <w:r w:rsidRPr="00317F48">
              <w:rPr>
                <w:rFonts w:ascii="Arial" w:hAnsi="Arial" w:cs="Arial"/>
                <w:sz w:val="16"/>
                <w:szCs w:val="16"/>
              </w:rPr>
              <w:t>Building</w:t>
            </w:r>
            <w:proofErr w:type="gramEnd"/>
            <w:r w:rsidRPr="00317F48">
              <w:rPr>
                <w:rFonts w:ascii="Arial" w:hAnsi="Arial" w:cs="Arial"/>
                <w:sz w:val="16"/>
                <w:szCs w:val="16"/>
              </w:rPr>
              <w:t xml:space="preserve"> at no additional cost to Tenant.</w:t>
            </w:r>
          </w:p>
        </w:tc>
        <w:tc>
          <w:tcPr>
            <w:tcW w:w="2160" w:type="dxa"/>
            <w:tcBorders>
              <w:top w:val="double" w:sz="4" w:space="0" w:color="auto"/>
              <w:left w:val="double" w:sz="4" w:space="0" w:color="auto"/>
              <w:bottom w:val="double" w:sz="4" w:space="0" w:color="auto"/>
              <w:right w:val="double" w:sz="4" w:space="0" w:color="auto"/>
            </w:tcBorders>
          </w:tcPr>
          <w:p w14:paraId="3FE078DC" w14:textId="79C3839E"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 If Tenant pays for equipment and installation, Landlord will not seek additional rent for the kiosks.</w:t>
            </w:r>
          </w:p>
        </w:tc>
        <w:tc>
          <w:tcPr>
            <w:tcW w:w="2160" w:type="dxa"/>
            <w:tcBorders>
              <w:top w:val="double" w:sz="4" w:space="0" w:color="auto"/>
              <w:left w:val="double" w:sz="4" w:space="0" w:color="auto"/>
              <w:bottom w:val="double" w:sz="4" w:space="0" w:color="auto"/>
              <w:right w:val="double" w:sz="4" w:space="0" w:color="auto"/>
            </w:tcBorders>
          </w:tcPr>
          <w:p w14:paraId="05AF796F" w14:textId="77777777" w:rsidR="00037059" w:rsidRPr="00764665" w:rsidRDefault="00037059" w:rsidP="00037059">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7182BD75" w14:textId="247E3DC3" w:rsidR="00037059" w:rsidRPr="00037059" w:rsidRDefault="00037059" w:rsidP="00037059">
            <w:pPr>
              <w:contextualSpacing/>
              <w:rPr>
                <w:rFonts w:ascii="Arial" w:hAnsi="Arial" w:cs="Arial"/>
                <w:color w:val="00B050"/>
                <w:sz w:val="16"/>
                <w:szCs w:val="16"/>
              </w:rPr>
            </w:pPr>
          </w:p>
          <w:p w14:paraId="42DC3301" w14:textId="77777777" w:rsidR="00037059" w:rsidRPr="00764665" w:rsidRDefault="00037059" w:rsidP="00037059">
            <w:pPr>
              <w:rPr>
                <w:rFonts w:ascii="Arial" w:hAnsi="Arial" w:cs="Arial"/>
                <w:color w:val="2E74B5" w:themeColor="accent1" w:themeShade="BF"/>
                <w:sz w:val="16"/>
                <w:szCs w:val="16"/>
              </w:rPr>
            </w:pPr>
          </w:p>
        </w:tc>
      </w:tr>
      <w:tr w:rsidR="00037059" w:rsidRPr="00317F48" w14:paraId="6FEF3FD4" w14:textId="149D9165"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318E19C9" w14:textId="77777777" w:rsidR="00037059" w:rsidRPr="00317F48" w:rsidRDefault="00037059" w:rsidP="00037059">
            <w:pPr>
              <w:spacing w:before="60"/>
              <w:rPr>
                <w:rFonts w:ascii="Arial" w:hAnsi="Arial" w:cs="Arial"/>
                <w:b/>
                <w:sz w:val="16"/>
                <w:szCs w:val="16"/>
              </w:rPr>
            </w:pPr>
            <w:r w:rsidRPr="00317F48">
              <w:rPr>
                <w:rFonts w:ascii="Arial" w:hAnsi="Arial" w:cs="Arial"/>
                <w:b/>
                <w:sz w:val="16"/>
                <w:szCs w:val="16"/>
              </w:rPr>
              <w:t>Maintenance &amp; Repairs:</w:t>
            </w:r>
          </w:p>
        </w:tc>
        <w:tc>
          <w:tcPr>
            <w:tcW w:w="6735" w:type="dxa"/>
            <w:tcBorders>
              <w:top w:val="double" w:sz="4" w:space="0" w:color="auto"/>
              <w:left w:val="double" w:sz="4" w:space="0" w:color="auto"/>
              <w:bottom w:val="double" w:sz="4" w:space="0" w:color="auto"/>
              <w:right w:val="double" w:sz="4" w:space="0" w:color="auto"/>
            </w:tcBorders>
          </w:tcPr>
          <w:p w14:paraId="33800B9D" w14:textId="77777777" w:rsidR="00037059" w:rsidRPr="00317F48" w:rsidRDefault="00037059" w:rsidP="00037059">
            <w:pPr>
              <w:contextualSpacing/>
              <w:rPr>
                <w:rFonts w:ascii="Arial" w:hAnsi="Arial" w:cs="Arial"/>
                <w:sz w:val="16"/>
                <w:szCs w:val="16"/>
              </w:rPr>
            </w:pPr>
            <w:r w:rsidRPr="00317F48">
              <w:rPr>
                <w:rFonts w:ascii="Arial" w:hAnsi="Arial" w:cs="Arial"/>
                <w:sz w:val="16"/>
                <w:szCs w:val="16"/>
              </w:rPr>
              <w:t>Confirm Landlord’s agreement with the allocation of maintenance responsibilities set forth in Exhibit A.</w:t>
            </w:r>
          </w:p>
          <w:p w14:paraId="524A4679" w14:textId="77777777" w:rsidR="00037059" w:rsidRPr="00317F48" w:rsidRDefault="00037059" w:rsidP="00037059">
            <w:pPr>
              <w:contextualSpacing/>
              <w:rPr>
                <w:rFonts w:ascii="Arial" w:hAnsi="Arial" w:cs="Arial"/>
                <w:sz w:val="16"/>
                <w:szCs w:val="16"/>
              </w:rPr>
            </w:pPr>
          </w:p>
          <w:p w14:paraId="7F3A18FB" w14:textId="77777777" w:rsidR="00037059" w:rsidRDefault="00037059" w:rsidP="00037059">
            <w:pPr>
              <w:contextualSpacing/>
              <w:rPr>
                <w:rFonts w:ascii="Arial" w:hAnsi="Arial" w:cs="Arial"/>
                <w:sz w:val="16"/>
                <w:szCs w:val="16"/>
              </w:rPr>
            </w:pPr>
          </w:p>
          <w:p w14:paraId="31499B78" w14:textId="77777777" w:rsidR="00037059" w:rsidRDefault="00037059" w:rsidP="00037059">
            <w:pPr>
              <w:contextualSpacing/>
              <w:rPr>
                <w:rFonts w:ascii="Arial" w:hAnsi="Arial" w:cs="Arial"/>
                <w:sz w:val="16"/>
                <w:szCs w:val="16"/>
              </w:rPr>
            </w:pPr>
          </w:p>
          <w:p w14:paraId="34123712" w14:textId="77777777" w:rsidR="00037059" w:rsidRDefault="00037059" w:rsidP="00037059">
            <w:pPr>
              <w:contextualSpacing/>
              <w:rPr>
                <w:rFonts w:ascii="Arial" w:hAnsi="Arial" w:cs="Arial"/>
                <w:sz w:val="16"/>
                <w:szCs w:val="16"/>
              </w:rPr>
            </w:pPr>
          </w:p>
          <w:p w14:paraId="1CFB5FB4" w14:textId="77777777" w:rsidR="00037059" w:rsidRDefault="00037059" w:rsidP="00037059">
            <w:pPr>
              <w:contextualSpacing/>
              <w:rPr>
                <w:rFonts w:ascii="Arial" w:hAnsi="Arial" w:cs="Arial"/>
                <w:sz w:val="16"/>
                <w:szCs w:val="16"/>
              </w:rPr>
            </w:pPr>
          </w:p>
          <w:p w14:paraId="1868B23B" w14:textId="77777777" w:rsidR="00037059" w:rsidRDefault="00037059" w:rsidP="00037059">
            <w:pPr>
              <w:contextualSpacing/>
              <w:rPr>
                <w:rFonts w:ascii="Arial" w:hAnsi="Arial" w:cs="Arial"/>
                <w:sz w:val="16"/>
                <w:szCs w:val="16"/>
              </w:rPr>
            </w:pPr>
          </w:p>
          <w:p w14:paraId="696A1150" w14:textId="77777777" w:rsidR="00037059" w:rsidRDefault="00037059" w:rsidP="00037059">
            <w:pPr>
              <w:contextualSpacing/>
              <w:rPr>
                <w:rFonts w:ascii="Arial" w:hAnsi="Arial" w:cs="Arial"/>
                <w:sz w:val="16"/>
                <w:szCs w:val="16"/>
              </w:rPr>
            </w:pPr>
          </w:p>
          <w:p w14:paraId="67D5A3AB" w14:textId="77777777" w:rsidR="00037059" w:rsidRDefault="00037059" w:rsidP="00037059">
            <w:pPr>
              <w:contextualSpacing/>
              <w:rPr>
                <w:rFonts w:ascii="Arial" w:hAnsi="Arial" w:cs="Arial"/>
                <w:sz w:val="16"/>
                <w:szCs w:val="16"/>
              </w:rPr>
            </w:pPr>
          </w:p>
          <w:p w14:paraId="067E71E4" w14:textId="25271822" w:rsidR="00037059" w:rsidRPr="00317F48" w:rsidRDefault="00037059" w:rsidP="00037059">
            <w:pPr>
              <w:contextualSpacing/>
              <w:rPr>
                <w:rFonts w:ascii="Arial" w:hAnsi="Arial" w:cs="Arial"/>
                <w:sz w:val="16"/>
                <w:szCs w:val="16"/>
              </w:rPr>
            </w:pPr>
            <w:r w:rsidRPr="00317F48">
              <w:rPr>
                <w:rFonts w:ascii="Arial" w:hAnsi="Arial" w:cs="Arial"/>
                <w:sz w:val="16"/>
                <w:szCs w:val="16"/>
              </w:rPr>
              <w:t xml:space="preserve">Pursuant to Exhibit A, Tenant will maintain, </w:t>
            </w:r>
            <w:proofErr w:type="gramStart"/>
            <w:r w:rsidRPr="00317F48">
              <w:rPr>
                <w:rFonts w:ascii="Arial" w:hAnsi="Arial" w:cs="Arial"/>
                <w:sz w:val="16"/>
                <w:szCs w:val="16"/>
              </w:rPr>
              <w:t>repair</w:t>
            </w:r>
            <w:proofErr w:type="gramEnd"/>
            <w:r w:rsidRPr="00317F48">
              <w:rPr>
                <w:rFonts w:ascii="Arial" w:hAnsi="Arial" w:cs="Arial"/>
                <w:sz w:val="16"/>
                <w:szCs w:val="16"/>
              </w:rPr>
              <w:t xml:space="preserve"> and replace the HVAC system(s) exclusively serving the Premises; provided, however, Tenant may elect not to perform any HVAC repair or replacement. Landlord may perform such repair or replacement and pass through the costs (amortized over the useful life) as part of Operating Expenses. Tenant will remove inoperable HVAC upon lease expiration.</w:t>
            </w:r>
          </w:p>
          <w:p w14:paraId="3BE3FAD1" w14:textId="77777777" w:rsidR="00037059" w:rsidRPr="00317F48" w:rsidRDefault="00037059" w:rsidP="00037059">
            <w:pPr>
              <w:contextualSpacing/>
              <w:rPr>
                <w:rFonts w:ascii="Arial" w:hAnsi="Arial" w:cs="Arial"/>
                <w:sz w:val="16"/>
                <w:szCs w:val="16"/>
              </w:rPr>
            </w:pPr>
          </w:p>
          <w:p w14:paraId="3419E63D" w14:textId="77777777" w:rsidR="00037059" w:rsidRPr="00317F48" w:rsidRDefault="00037059" w:rsidP="00037059">
            <w:pPr>
              <w:rPr>
                <w:rFonts w:ascii="Arial" w:hAnsi="Arial" w:cs="Arial"/>
                <w:sz w:val="16"/>
                <w:szCs w:val="16"/>
              </w:rPr>
            </w:pPr>
            <w:r w:rsidRPr="00317F48">
              <w:rPr>
                <w:rFonts w:ascii="Arial" w:hAnsi="Arial" w:cs="Arial"/>
                <w:sz w:val="16"/>
                <w:szCs w:val="16"/>
              </w:rPr>
              <w:t>For maintenance work that Landlord performs that is anticipated to cost in excess of $100,000 and is not subject to an existing service contract, Landlord, at Landlord’s sole cost and expense, will obtain at least 2 bids for such work and provide evidence of same to Tenant.</w:t>
            </w:r>
          </w:p>
          <w:p w14:paraId="60A2827B" w14:textId="77777777" w:rsidR="00037059" w:rsidRPr="00317F48" w:rsidRDefault="00037059" w:rsidP="00037059">
            <w:pPr>
              <w:rPr>
                <w:rFonts w:ascii="Arial" w:hAnsi="Arial" w:cs="Arial"/>
                <w:sz w:val="16"/>
                <w:szCs w:val="16"/>
              </w:rPr>
            </w:pPr>
          </w:p>
          <w:p w14:paraId="55749E18" w14:textId="47D50EDF" w:rsidR="00037059" w:rsidRPr="00317F48" w:rsidRDefault="00037059" w:rsidP="00037059">
            <w:pPr>
              <w:rPr>
                <w:rFonts w:ascii="Arial" w:hAnsi="Arial" w:cs="Arial"/>
                <w:sz w:val="16"/>
                <w:szCs w:val="16"/>
              </w:rPr>
            </w:pPr>
            <w:r w:rsidRPr="00317F48">
              <w:rPr>
                <w:rFonts w:ascii="Arial" w:hAnsi="Arial" w:cs="Arial"/>
                <w:sz w:val="16"/>
                <w:szCs w:val="16"/>
              </w:rPr>
              <w:t>Tenant may elect to take over any recoverable Landlord maintenance obligation item: Additionally, upon 90 days’ notice, Tenant may self-manage the Premises, in which case the property management fee will be reduced by fifty percent (50%); further, Tenant will be responsible for any breakage costs.</w:t>
            </w:r>
          </w:p>
          <w:p w14:paraId="75E1F0C2" w14:textId="77777777" w:rsidR="00037059" w:rsidRPr="00317F48" w:rsidRDefault="00037059" w:rsidP="00037059">
            <w:pPr>
              <w:rPr>
                <w:rFonts w:ascii="Arial" w:hAnsi="Arial" w:cs="Arial"/>
                <w:sz w:val="16"/>
                <w:szCs w:val="16"/>
              </w:rPr>
            </w:pPr>
          </w:p>
          <w:p w14:paraId="025ABE3E" w14:textId="77777777" w:rsidR="00037059" w:rsidRDefault="00037059" w:rsidP="00037059">
            <w:pPr>
              <w:contextualSpacing/>
              <w:rPr>
                <w:rFonts w:ascii="Arial" w:hAnsi="Arial" w:cs="Arial"/>
                <w:sz w:val="16"/>
                <w:szCs w:val="16"/>
              </w:rPr>
            </w:pPr>
          </w:p>
          <w:p w14:paraId="77DE2DD9" w14:textId="06082AB3" w:rsidR="00037059" w:rsidRPr="00317F48" w:rsidRDefault="00037059" w:rsidP="00037059">
            <w:pPr>
              <w:contextualSpacing/>
              <w:rPr>
                <w:rFonts w:ascii="Arial" w:hAnsi="Arial" w:cs="Arial"/>
                <w:sz w:val="16"/>
                <w:szCs w:val="16"/>
              </w:rPr>
            </w:pPr>
            <w:r w:rsidRPr="00317F48">
              <w:rPr>
                <w:rFonts w:ascii="Arial" w:hAnsi="Arial" w:cs="Arial"/>
                <w:sz w:val="16"/>
                <w:szCs w:val="16"/>
              </w:rPr>
              <w:t xml:space="preserve">Landlord will be responsible for repairing any latent defects throughout the </w:t>
            </w:r>
            <w:r w:rsidRPr="000A0AD8">
              <w:rPr>
                <w:rFonts w:ascii="Arial" w:hAnsi="Arial" w:cs="Arial"/>
                <w:sz w:val="16"/>
                <w:szCs w:val="16"/>
              </w:rPr>
              <w:t>first 10</w:t>
            </w:r>
            <w:r w:rsidRPr="00317F48">
              <w:rPr>
                <w:rFonts w:ascii="Arial" w:hAnsi="Arial" w:cs="Arial"/>
                <w:sz w:val="16"/>
                <w:szCs w:val="16"/>
              </w:rPr>
              <w:t xml:space="preserve"> years of the Lease Term, at its sole cost and expense. </w:t>
            </w:r>
          </w:p>
        </w:tc>
        <w:tc>
          <w:tcPr>
            <w:tcW w:w="2160" w:type="dxa"/>
            <w:tcBorders>
              <w:top w:val="double" w:sz="4" w:space="0" w:color="auto"/>
              <w:left w:val="double" w:sz="4" w:space="0" w:color="auto"/>
              <w:bottom w:val="double" w:sz="4" w:space="0" w:color="auto"/>
              <w:right w:val="double" w:sz="4" w:space="0" w:color="auto"/>
            </w:tcBorders>
          </w:tcPr>
          <w:p w14:paraId="10DE5DDD" w14:textId="1E71F0E6"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 xml:space="preserve">Landlord retains the responsibility and cost </w:t>
            </w:r>
            <w:r>
              <w:rPr>
                <w:rFonts w:ascii="Arial" w:hAnsi="Arial" w:cs="Arial"/>
                <w:color w:val="2E74B5" w:themeColor="accent1" w:themeShade="BF"/>
                <w:sz w:val="16"/>
                <w:szCs w:val="16"/>
              </w:rPr>
              <w:t>for</w:t>
            </w:r>
            <w:r w:rsidRPr="00764665">
              <w:rPr>
                <w:rFonts w:ascii="Arial" w:hAnsi="Arial" w:cs="Arial"/>
                <w:color w:val="2E74B5" w:themeColor="accent1" w:themeShade="BF"/>
                <w:sz w:val="16"/>
                <w:szCs w:val="16"/>
              </w:rPr>
              <w:t xml:space="preserve"> maintaining the Roof and structure throughout the Lease Term. All other maintenance responsibilities are Tenant’s responsibility and expense. </w:t>
            </w:r>
          </w:p>
          <w:p w14:paraId="1334C69A" w14:textId="77777777" w:rsidR="00037059" w:rsidRPr="00764665" w:rsidRDefault="00037059" w:rsidP="00037059">
            <w:pPr>
              <w:rPr>
                <w:rFonts w:ascii="Arial" w:hAnsi="Arial" w:cs="Arial"/>
                <w:color w:val="2E74B5" w:themeColor="accent1" w:themeShade="BF"/>
                <w:sz w:val="16"/>
                <w:szCs w:val="16"/>
              </w:rPr>
            </w:pPr>
          </w:p>
          <w:p w14:paraId="78A54406" w14:textId="17649066"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N/A</w:t>
            </w:r>
            <w:r>
              <w:rPr>
                <w:rFonts w:ascii="Arial" w:hAnsi="Arial" w:cs="Arial"/>
                <w:color w:val="2E74B5" w:themeColor="accent1" w:themeShade="BF"/>
                <w:sz w:val="16"/>
                <w:szCs w:val="16"/>
              </w:rPr>
              <w:t xml:space="preserve"> - Absolute Net</w:t>
            </w:r>
          </w:p>
          <w:p w14:paraId="765129CB" w14:textId="77777777" w:rsidR="00037059" w:rsidRPr="00764665" w:rsidRDefault="00037059" w:rsidP="00037059">
            <w:pPr>
              <w:rPr>
                <w:rFonts w:ascii="Arial" w:hAnsi="Arial" w:cs="Arial"/>
                <w:color w:val="2E74B5" w:themeColor="accent1" w:themeShade="BF"/>
                <w:sz w:val="16"/>
                <w:szCs w:val="16"/>
              </w:rPr>
            </w:pPr>
          </w:p>
          <w:p w14:paraId="537B5029" w14:textId="77777777" w:rsidR="00037059" w:rsidRPr="00764665" w:rsidRDefault="00037059" w:rsidP="00037059">
            <w:pPr>
              <w:rPr>
                <w:rFonts w:ascii="Arial" w:hAnsi="Arial" w:cs="Arial"/>
                <w:color w:val="2E74B5" w:themeColor="accent1" w:themeShade="BF"/>
                <w:sz w:val="16"/>
                <w:szCs w:val="16"/>
              </w:rPr>
            </w:pPr>
          </w:p>
          <w:p w14:paraId="0C230BC0" w14:textId="77777777" w:rsidR="00037059" w:rsidRPr="00764665" w:rsidRDefault="00037059" w:rsidP="00037059">
            <w:pPr>
              <w:rPr>
                <w:rFonts w:ascii="Arial" w:hAnsi="Arial" w:cs="Arial"/>
                <w:color w:val="2E74B5" w:themeColor="accent1" w:themeShade="BF"/>
                <w:sz w:val="16"/>
                <w:szCs w:val="16"/>
              </w:rPr>
            </w:pPr>
          </w:p>
          <w:p w14:paraId="4014D455" w14:textId="77777777" w:rsidR="00037059" w:rsidRPr="00764665" w:rsidRDefault="00037059" w:rsidP="00037059">
            <w:pPr>
              <w:rPr>
                <w:rFonts w:ascii="Arial" w:hAnsi="Arial" w:cs="Arial"/>
                <w:color w:val="2E74B5" w:themeColor="accent1" w:themeShade="BF"/>
                <w:sz w:val="16"/>
                <w:szCs w:val="16"/>
              </w:rPr>
            </w:pPr>
          </w:p>
          <w:p w14:paraId="1D11F0F5" w14:textId="77777777" w:rsidR="00037059" w:rsidRPr="00764665" w:rsidRDefault="00037059" w:rsidP="00037059">
            <w:pPr>
              <w:rPr>
                <w:rFonts w:ascii="Arial" w:hAnsi="Arial" w:cs="Arial"/>
                <w:color w:val="2E74B5" w:themeColor="accent1" w:themeShade="BF"/>
                <w:sz w:val="16"/>
                <w:szCs w:val="16"/>
              </w:rPr>
            </w:pPr>
          </w:p>
          <w:p w14:paraId="6BA1A218" w14:textId="052E22E9"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N/A</w:t>
            </w:r>
            <w:r>
              <w:rPr>
                <w:rFonts w:ascii="Arial" w:hAnsi="Arial" w:cs="Arial"/>
                <w:color w:val="2E74B5" w:themeColor="accent1" w:themeShade="BF"/>
                <w:sz w:val="16"/>
                <w:szCs w:val="16"/>
              </w:rPr>
              <w:t xml:space="preserve"> – Absolute Net</w:t>
            </w:r>
          </w:p>
          <w:p w14:paraId="184CFBE2" w14:textId="77777777" w:rsidR="00037059" w:rsidRPr="00764665" w:rsidRDefault="00037059" w:rsidP="00037059">
            <w:pPr>
              <w:rPr>
                <w:rFonts w:ascii="Arial" w:hAnsi="Arial" w:cs="Arial"/>
                <w:color w:val="2E74B5" w:themeColor="accent1" w:themeShade="BF"/>
                <w:sz w:val="16"/>
                <w:szCs w:val="16"/>
              </w:rPr>
            </w:pPr>
          </w:p>
          <w:p w14:paraId="179AEE2B" w14:textId="77777777" w:rsidR="00037059" w:rsidRPr="00764665" w:rsidRDefault="00037059" w:rsidP="00037059">
            <w:pPr>
              <w:rPr>
                <w:rFonts w:ascii="Arial" w:hAnsi="Arial" w:cs="Arial"/>
                <w:color w:val="2E74B5" w:themeColor="accent1" w:themeShade="BF"/>
                <w:sz w:val="16"/>
                <w:szCs w:val="16"/>
              </w:rPr>
            </w:pPr>
          </w:p>
          <w:p w14:paraId="539F8160" w14:textId="14336A3E" w:rsidR="00037059" w:rsidRDefault="00037059" w:rsidP="00037059">
            <w:pPr>
              <w:rPr>
                <w:rFonts w:ascii="Arial" w:hAnsi="Arial" w:cs="Arial"/>
                <w:color w:val="2E74B5" w:themeColor="accent1" w:themeShade="BF"/>
                <w:sz w:val="16"/>
                <w:szCs w:val="16"/>
              </w:rPr>
            </w:pPr>
          </w:p>
          <w:p w14:paraId="137F9954" w14:textId="77777777" w:rsidR="00037059" w:rsidRPr="00764665" w:rsidRDefault="00037059" w:rsidP="00037059">
            <w:pPr>
              <w:rPr>
                <w:rFonts w:ascii="Arial" w:hAnsi="Arial" w:cs="Arial"/>
                <w:color w:val="2E74B5" w:themeColor="accent1" w:themeShade="BF"/>
                <w:sz w:val="16"/>
                <w:szCs w:val="16"/>
              </w:rPr>
            </w:pPr>
          </w:p>
          <w:p w14:paraId="10361674" w14:textId="7926BC69" w:rsidR="00037059"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 xml:space="preserve">Tenant shall self-manage the Premises. The </w:t>
            </w:r>
            <w:r>
              <w:rPr>
                <w:rFonts w:ascii="Arial" w:hAnsi="Arial" w:cs="Arial"/>
                <w:color w:val="2E74B5" w:themeColor="accent1" w:themeShade="BF"/>
                <w:sz w:val="16"/>
                <w:szCs w:val="16"/>
              </w:rPr>
              <w:t xml:space="preserve">Landlord </w:t>
            </w:r>
            <w:r w:rsidRPr="00764665">
              <w:rPr>
                <w:rFonts w:ascii="Arial" w:hAnsi="Arial" w:cs="Arial"/>
                <w:color w:val="2E74B5" w:themeColor="accent1" w:themeShade="BF"/>
                <w:sz w:val="16"/>
                <w:szCs w:val="16"/>
              </w:rPr>
              <w:t xml:space="preserve">Property Management fee </w:t>
            </w:r>
            <w:r>
              <w:rPr>
                <w:rFonts w:ascii="Arial" w:hAnsi="Arial" w:cs="Arial"/>
                <w:color w:val="2E74B5" w:themeColor="accent1" w:themeShade="BF"/>
                <w:sz w:val="16"/>
                <w:szCs w:val="16"/>
              </w:rPr>
              <w:t>is</w:t>
            </w:r>
            <w:r w:rsidRPr="00764665">
              <w:rPr>
                <w:rFonts w:ascii="Arial" w:hAnsi="Arial" w:cs="Arial"/>
                <w:color w:val="2E74B5" w:themeColor="accent1" w:themeShade="BF"/>
                <w:sz w:val="16"/>
                <w:szCs w:val="16"/>
              </w:rPr>
              <w:t xml:space="preserve"> 0.0%</w:t>
            </w:r>
          </w:p>
          <w:p w14:paraId="4277FA55" w14:textId="77777777" w:rsidR="00037059" w:rsidRPr="00764665" w:rsidRDefault="00037059" w:rsidP="00037059">
            <w:pPr>
              <w:rPr>
                <w:rFonts w:ascii="Arial" w:hAnsi="Arial" w:cs="Arial"/>
                <w:color w:val="2E74B5" w:themeColor="accent1" w:themeShade="BF"/>
                <w:sz w:val="16"/>
                <w:szCs w:val="16"/>
              </w:rPr>
            </w:pPr>
          </w:p>
          <w:p w14:paraId="4EB38C24" w14:textId="77777777" w:rsidR="00037059" w:rsidRPr="00764665" w:rsidRDefault="00037059" w:rsidP="00037059">
            <w:pPr>
              <w:rPr>
                <w:rFonts w:ascii="Arial" w:hAnsi="Arial" w:cs="Arial"/>
                <w:color w:val="2E74B5" w:themeColor="accent1" w:themeShade="BF"/>
                <w:sz w:val="16"/>
                <w:szCs w:val="16"/>
              </w:rPr>
            </w:pPr>
          </w:p>
          <w:p w14:paraId="2191C2EA" w14:textId="5A6CE64F"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20392C44" w14:textId="2DF7232F" w:rsidR="00037059" w:rsidRPr="00020261" w:rsidRDefault="00037059" w:rsidP="00037059">
            <w:pPr>
              <w:rPr>
                <w:rFonts w:ascii="Arial" w:hAnsi="Arial" w:cs="Arial"/>
                <w:color w:val="FF0000"/>
                <w:sz w:val="16"/>
                <w:szCs w:val="16"/>
              </w:rPr>
            </w:pPr>
            <w:r w:rsidRPr="00020261">
              <w:rPr>
                <w:rFonts w:ascii="Arial" w:hAnsi="Arial" w:cs="Arial"/>
                <w:color w:val="FF0000"/>
                <w:sz w:val="16"/>
                <w:szCs w:val="16"/>
              </w:rPr>
              <w:lastRenderedPageBreak/>
              <w:t>Per Exhibit A with Roof modified as proposed.</w:t>
            </w:r>
          </w:p>
          <w:p w14:paraId="30C11DAF" w14:textId="77777777" w:rsidR="00037059" w:rsidRPr="00020261" w:rsidRDefault="00037059" w:rsidP="00037059">
            <w:pPr>
              <w:rPr>
                <w:rFonts w:ascii="Arial" w:hAnsi="Arial" w:cs="Arial"/>
                <w:color w:val="FF0000"/>
                <w:sz w:val="16"/>
                <w:szCs w:val="16"/>
              </w:rPr>
            </w:pPr>
          </w:p>
          <w:p w14:paraId="3F1E633A" w14:textId="77777777" w:rsidR="00037059" w:rsidRPr="00020261" w:rsidRDefault="00037059" w:rsidP="00037059">
            <w:pPr>
              <w:rPr>
                <w:rFonts w:ascii="Arial" w:hAnsi="Arial" w:cs="Arial"/>
                <w:color w:val="FF0000"/>
                <w:sz w:val="16"/>
                <w:szCs w:val="16"/>
              </w:rPr>
            </w:pPr>
          </w:p>
          <w:p w14:paraId="00071298" w14:textId="77777777" w:rsidR="00037059" w:rsidRPr="00020261" w:rsidRDefault="00037059" w:rsidP="00037059">
            <w:pPr>
              <w:rPr>
                <w:rFonts w:ascii="Arial" w:hAnsi="Arial" w:cs="Arial"/>
                <w:color w:val="FF0000"/>
                <w:sz w:val="16"/>
                <w:szCs w:val="16"/>
              </w:rPr>
            </w:pPr>
          </w:p>
          <w:p w14:paraId="694E17B2" w14:textId="77777777" w:rsidR="00037059" w:rsidRPr="00020261" w:rsidRDefault="00037059" w:rsidP="00037059">
            <w:pPr>
              <w:rPr>
                <w:rFonts w:ascii="Arial" w:hAnsi="Arial" w:cs="Arial"/>
                <w:color w:val="FF0000"/>
                <w:sz w:val="16"/>
                <w:szCs w:val="16"/>
              </w:rPr>
            </w:pPr>
          </w:p>
          <w:p w14:paraId="55E7154F" w14:textId="77777777" w:rsidR="00037059" w:rsidRPr="00020261" w:rsidRDefault="00037059" w:rsidP="00037059">
            <w:pPr>
              <w:rPr>
                <w:rFonts w:ascii="Arial" w:hAnsi="Arial" w:cs="Arial"/>
                <w:color w:val="FF0000"/>
                <w:sz w:val="16"/>
                <w:szCs w:val="16"/>
              </w:rPr>
            </w:pPr>
          </w:p>
          <w:p w14:paraId="5626E16C" w14:textId="77777777" w:rsidR="00037059" w:rsidRPr="00020261" w:rsidRDefault="00037059" w:rsidP="00037059">
            <w:pPr>
              <w:rPr>
                <w:rFonts w:ascii="Arial" w:hAnsi="Arial" w:cs="Arial"/>
                <w:color w:val="FF0000"/>
                <w:sz w:val="16"/>
                <w:szCs w:val="16"/>
              </w:rPr>
            </w:pPr>
          </w:p>
          <w:p w14:paraId="7EA93523" w14:textId="77777777" w:rsidR="00037059" w:rsidRPr="00020261" w:rsidRDefault="00037059" w:rsidP="00037059">
            <w:pPr>
              <w:rPr>
                <w:rFonts w:ascii="Arial" w:hAnsi="Arial" w:cs="Arial"/>
                <w:color w:val="FF0000"/>
                <w:sz w:val="16"/>
                <w:szCs w:val="16"/>
              </w:rPr>
            </w:pPr>
          </w:p>
          <w:p w14:paraId="0D70C99C" w14:textId="77777777" w:rsidR="00037059" w:rsidRPr="00020261" w:rsidRDefault="00037059" w:rsidP="00037059">
            <w:pPr>
              <w:rPr>
                <w:rFonts w:ascii="Arial" w:hAnsi="Arial" w:cs="Arial"/>
                <w:color w:val="FF0000"/>
                <w:sz w:val="16"/>
                <w:szCs w:val="16"/>
              </w:rPr>
            </w:pPr>
          </w:p>
          <w:p w14:paraId="7D2518ED" w14:textId="744D4AAF" w:rsidR="00037059" w:rsidRPr="00020261" w:rsidRDefault="00037059" w:rsidP="00037059">
            <w:pPr>
              <w:rPr>
                <w:rFonts w:ascii="Arial" w:hAnsi="Arial" w:cs="Arial"/>
                <w:color w:val="FF0000"/>
                <w:sz w:val="16"/>
                <w:szCs w:val="16"/>
              </w:rPr>
            </w:pPr>
            <w:r w:rsidRPr="00020261">
              <w:rPr>
                <w:rFonts w:ascii="Arial" w:hAnsi="Arial" w:cs="Arial"/>
                <w:color w:val="FF0000"/>
                <w:sz w:val="16"/>
                <w:szCs w:val="16"/>
              </w:rPr>
              <w:t>Net Lease structure – per Lease.</w:t>
            </w:r>
          </w:p>
          <w:p w14:paraId="3C78A419" w14:textId="77777777" w:rsidR="00037059" w:rsidRPr="00020261" w:rsidRDefault="00037059" w:rsidP="00037059">
            <w:pPr>
              <w:rPr>
                <w:rFonts w:ascii="Arial" w:hAnsi="Arial" w:cs="Arial"/>
                <w:color w:val="FF0000"/>
                <w:sz w:val="16"/>
                <w:szCs w:val="16"/>
              </w:rPr>
            </w:pPr>
          </w:p>
          <w:p w14:paraId="4F82C0AC" w14:textId="77777777" w:rsidR="00037059" w:rsidRPr="00020261" w:rsidRDefault="00037059" w:rsidP="00037059">
            <w:pPr>
              <w:rPr>
                <w:rFonts w:ascii="Arial" w:hAnsi="Arial" w:cs="Arial"/>
                <w:color w:val="FF0000"/>
                <w:sz w:val="16"/>
                <w:szCs w:val="16"/>
              </w:rPr>
            </w:pPr>
          </w:p>
          <w:p w14:paraId="15EADCEE" w14:textId="77777777" w:rsidR="00037059" w:rsidRPr="00020261" w:rsidRDefault="00037059" w:rsidP="00037059">
            <w:pPr>
              <w:rPr>
                <w:rFonts w:ascii="Arial" w:hAnsi="Arial" w:cs="Arial"/>
                <w:color w:val="FF0000"/>
                <w:sz w:val="16"/>
                <w:szCs w:val="16"/>
              </w:rPr>
            </w:pPr>
          </w:p>
          <w:p w14:paraId="68380449" w14:textId="77777777" w:rsidR="00037059" w:rsidRPr="00020261" w:rsidRDefault="00037059" w:rsidP="00037059">
            <w:pPr>
              <w:rPr>
                <w:rFonts w:ascii="Arial" w:hAnsi="Arial" w:cs="Arial"/>
                <w:color w:val="FF0000"/>
                <w:sz w:val="16"/>
                <w:szCs w:val="16"/>
              </w:rPr>
            </w:pPr>
          </w:p>
          <w:p w14:paraId="1B41587D" w14:textId="1C0AB45A" w:rsidR="00037059" w:rsidRPr="00764665" w:rsidRDefault="00037059" w:rsidP="00037059">
            <w:pPr>
              <w:rPr>
                <w:rFonts w:ascii="Arial" w:hAnsi="Arial" w:cs="Arial"/>
                <w:color w:val="2E74B5" w:themeColor="accent1" w:themeShade="BF"/>
                <w:sz w:val="16"/>
                <w:szCs w:val="16"/>
              </w:rPr>
            </w:pPr>
            <w:r w:rsidRPr="00020261">
              <w:rPr>
                <w:rFonts w:ascii="Arial" w:hAnsi="Arial" w:cs="Arial"/>
                <w:color w:val="FF0000"/>
                <w:sz w:val="16"/>
                <w:szCs w:val="16"/>
              </w:rPr>
              <w:t>Net Lease structure – per Lease.</w:t>
            </w:r>
          </w:p>
        </w:tc>
        <w:tc>
          <w:tcPr>
            <w:tcW w:w="3780" w:type="dxa"/>
            <w:tcBorders>
              <w:top w:val="double" w:sz="4" w:space="0" w:color="auto"/>
              <w:left w:val="double" w:sz="4" w:space="0" w:color="auto"/>
              <w:bottom w:val="double" w:sz="4" w:space="0" w:color="auto"/>
              <w:right w:val="double" w:sz="4" w:space="0" w:color="auto"/>
            </w:tcBorders>
          </w:tcPr>
          <w:p w14:paraId="199DCE82" w14:textId="77777777" w:rsidR="00037059" w:rsidRDefault="00037059" w:rsidP="00037059">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below.</w:t>
            </w:r>
          </w:p>
          <w:p w14:paraId="45664AE8" w14:textId="77777777" w:rsidR="00037059" w:rsidRDefault="00037059" w:rsidP="00037059">
            <w:pPr>
              <w:rPr>
                <w:rFonts w:ascii="Arial" w:hAnsi="Arial" w:cs="Arial"/>
                <w:color w:val="00B050"/>
                <w:sz w:val="16"/>
                <w:szCs w:val="16"/>
              </w:rPr>
            </w:pPr>
          </w:p>
          <w:p w14:paraId="6C4EED80" w14:textId="77777777" w:rsidR="00037059" w:rsidRDefault="00037059" w:rsidP="00037059">
            <w:pPr>
              <w:rPr>
                <w:rFonts w:ascii="Arial" w:hAnsi="Arial" w:cs="Arial"/>
                <w:color w:val="00B050"/>
                <w:sz w:val="16"/>
                <w:szCs w:val="16"/>
              </w:rPr>
            </w:pPr>
          </w:p>
          <w:p w14:paraId="5E9216A7" w14:textId="77777777" w:rsidR="00037059" w:rsidRDefault="00037059" w:rsidP="00037059">
            <w:pPr>
              <w:rPr>
                <w:rFonts w:ascii="Arial" w:hAnsi="Arial" w:cs="Arial"/>
                <w:color w:val="00B050"/>
                <w:sz w:val="16"/>
                <w:szCs w:val="16"/>
              </w:rPr>
            </w:pPr>
          </w:p>
          <w:p w14:paraId="1F866B33" w14:textId="77777777" w:rsidR="00037059" w:rsidRDefault="00037059" w:rsidP="00037059">
            <w:pPr>
              <w:rPr>
                <w:rFonts w:ascii="Arial" w:hAnsi="Arial" w:cs="Arial"/>
                <w:color w:val="00B050"/>
                <w:sz w:val="16"/>
                <w:szCs w:val="16"/>
              </w:rPr>
            </w:pPr>
          </w:p>
          <w:p w14:paraId="49185263" w14:textId="77777777" w:rsidR="00037059" w:rsidRDefault="00037059" w:rsidP="00037059">
            <w:pPr>
              <w:rPr>
                <w:rFonts w:ascii="Arial" w:hAnsi="Arial" w:cs="Arial"/>
                <w:color w:val="00B050"/>
                <w:sz w:val="16"/>
                <w:szCs w:val="16"/>
              </w:rPr>
            </w:pPr>
          </w:p>
          <w:p w14:paraId="7C00E7E5" w14:textId="77777777" w:rsidR="00037059" w:rsidRDefault="00037059" w:rsidP="00037059">
            <w:pPr>
              <w:rPr>
                <w:rFonts w:ascii="Arial" w:hAnsi="Arial" w:cs="Arial"/>
                <w:color w:val="00B050"/>
                <w:sz w:val="16"/>
                <w:szCs w:val="16"/>
              </w:rPr>
            </w:pPr>
          </w:p>
          <w:p w14:paraId="5E45A675" w14:textId="77777777" w:rsidR="00037059" w:rsidRDefault="00037059" w:rsidP="00037059">
            <w:pPr>
              <w:rPr>
                <w:rFonts w:ascii="Arial" w:hAnsi="Arial" w:cs="Arial"/>
                <w:color w:val="00B050"/>
                <w:sz w:val="16"/>
                <w:szCs w:val="16"/>
              </w:rPr>
            </w:pPr>
          </w:p>
          <w:p w14:paraId="463F9FDA" w14:textId="63B6B106" w:rsidR="00037059" w:rsidRDefault="00037059" w:rsidP="00037059">
            <w:pPr>
              <w:rPr>
                <w:rFonts w:ascii="Arial" w:hAnsi="Arial" w:cs="Arial"/>
                <w:color w:val="00B050"/>
                <w:sz w:val="16"/>
                <w:szCs w:val="16"/>
              </w:rPr>
            </w:pPr>
          </w:p>
          <w:p w14:paraId="72B213C2" w14:textId="77777777" w:rsidR="00B31958" w:rsidRDefault="00B31958" w:rsidP="00037059">
            <w:pPr>
              <w:rPr>
                <w:rFonts w:ascii="Arial" w:hAnsi="Arial" w:cs="Arial"/>
                <w:color w:val="00B050"/>
                <w:sz w:val="16"/>
                <w:szCs w:val="16"/>
              </w:rPr>
            </w:pPr>
          </w:p>
          <w:p w14:paraId="560800E1" w14:textId="71E3E7AF" w:rsidR="00037059" w:rsidRDefault="00037059" w:rsidP="00037059">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below. See Landlord’s comment in draft Lease Attached.</w:t>
            </w:r>
          </w:p>
          <w:p w14:paraId="521E82E1" w14:textId="77777777" w:rsidR="00037059" w:rsidRDefault="00037059" w:rsidP="00037059">
            <w:pPr>
              <w:rPr>
                <w:rFonts w:ascii="Arial" w:hAnsi="Arial" w:cs="Arial"/>
                <w:color w:val="00B050"/>
                <w:sz w:val="16"/>
                <w:szCs w:val="16"/>
              </w:rPr>
            </w:pPr>
          </w:p>
          <w:p w14:paraId="0B2A6F4B" w14:textId="34ACFEDA" w:rsidR="00037059" w:rsidRDefault="00037059" w:rsidP="00037059">
            <w:pPr>
              <w:rPr>
                <w:rFonts w:ascii="Arial" w:hAnsi="Arial" w:cs="Arial"/>
                <w:color w:val="00B050"/>
                <w:sz w:val="16"/>
                <w:szCs w:val="16"/>
              </w:rPr>
            </w:pPr>
          </w:p>
          <w:p w14:paraId="6BB9B0F5" w14:textId="4DC696F2" w:rsidR="00B31958" w:rsidRDefault="00B31958" w:rsidP="00037059">
            <w:pPr>
              <w:rPr>
                <w:rFonts w:ascii="Arial" w:hAnsi="Arial" w:cs="Arial"/>
                <w:color w:val="00B050"/>
                <w:sz w:val="16"/>
                <w:szCs w:val="16"/>
              </w:rPr>
            </w:pPr>
          </w:p>
          <w:p w14:paraId="5699AA23" w14:textId="77777777" w:rsidR="00B31958" w:rsidRDefault="00B31958" w:rsidP="00037059">
            <w:pPr>
              <w:rPr>
                <w:rFonts w:ascii="Arial" w:hAnsi="Arial" w:cs="Arial"/>
                <w:color w:val="00B050"/>
                <w:sz w:val="16"/>
                <w:szCs w:val="16"/>
              </w:rPr>
            </w:pPr>
          </w:p>
          <w:p w14:paraId="07A3AA07" w14:textId="4E799AA3" w:rsidR="00037059" w:rsidRDefault="00037059" w:rsidP="00037059">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below. See Landlord’s comments in draft Lease attached.</w:t>
            </w:r>
          </w:p>
          <w:p w14:paraId="5BDE09C7" w14:textId="2CBE7907" w:rsidR="00037059" w:rsidRDefault="00037059" w:rsidP="00037059">
            <w:pPr>
              <w:rPr>
                <w:rFonts w:ascii="Arial" w:hAnsi="Arial" w:cs="Arial"/>
                <w:color w:val="00B050"/>
                <w:sz w:val="16"/>
                <w:szCs w:val="16"/>
              </w:rPr>
            </w:pPr>
          </w:p>
          <w:p w14:paraId="289655E6" w14:textId="77777777" w:rsidR="00037059" w:rsidRDefault="00037059" w:rsidP="00037059">
            <w:pPr>
              <w:rPr>
                <w:rFonts w:ascii="Arial" w:hAnsi="Arial" w:cs="Arial"/>
                <w:color w:val="FF0000"/>
                <w:sz w:val="16"/>
                <w:szCs w:val="16"/>
              </w:rPr>
            </w:pPr>
          </w:p>
          <w:p w14:paraId="42B830EE" w14:textId="77777777" w:rsidR="001A17C3" w:rsidRDefault="001A17C3" w:rsidP="00037059">
            <w:pPr>
              <w:rPr>
                <w:rFonts w:ascii="Arial" w:hAnsi="Arial" w:cs="Arial"/>
                <w:color w:val="FF0000"/>
                <w:sz w:val="16"/>
                <w:szCs w:val="16"/>
              </w:rPr>
            </w:pPr>
          </w:p>
          <w:p w14:paraId="2F39F3ED" w14:textId="77777777" w:rsidR="001A17C3" w:rsidRDefault="001A17C3" w:rsidP="001A17C3">
            <w:pPr>
              <w:rPr>
                <w:rFonts w:ascii="Arial" w:hAnsi="Arial" w:cs="Arial"/>
                <w:color w:val="00B050"/>
                <w:sz w:val="16"/>
                <w:szCs w:val="16"/>
              </w:rPr>
            </w:pPr>
            <w:r>
              <w:rPr>
                <w:rFonts w:ascii="Arial" w:hAnsi="Arial" w:cs="Arial"/>
                <w:color w:val="00B050"/>
                <w:sz w:val="16"/>
                <w:szCs w:val="16"/>
              </w:rPr>
              <w:t>As the Tenant has requested the Landlord to manage the maintenance of the Facility, a fee of 3% of rent will be charged.</w:t>
            </w:r>
          </w:p>
          <w:p w14:paraId="7BDF95F9" w14:textId="2A6A1519" w:rsidR="001A17C3" w:rsidRPr="00020261" w:rsidRDefault="001A17C3" w:rsidP="00037059">
            <w:pPr>
              <w:rPr>
                <w:rFonts w:ascii="Arial" w:hAnsi="Arial" w:cs="Arial"/>
                <w:color w:val="FF0000"/>
                <w:sz w:val="16"/>
                <w:szCs w:val="16"/>
              </w:rPr>
            </w:pPr>
          </w:p>
        </w:tc>
      </w:tr>
      <w:tr w:rsidR="00037059" w:rsidRPr="00317F48" w14:paraId="2C392416" w14:textId="4B8959D5"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4870AA64" w14:textId="77777777" w:rsidR="00037059" w:rsidRPr="00317F48" w:rsidRDefault="00037059" w:rsidP="00037059">
            <w:pPr>
              <w:spacing w:before="60"/>
              <w:rPr>
                <w:rFonts w:ascii="Arial" w:hAnsi="Arial" w:cs="Arial"/>
                <w:b/>
                <w:sz w:val="16"/>
                <w:szCs w:val="16"/>
              </w:rPr>
            </w:pPr>
            <w:r w:rsidRPr="00317F48">
              <w:rPr>
                <w:rFonts w:ascii="Arial" w:hAnsi="Arial" w:cs="Arial"/>
                <w:b/>
                <w:sz w:val="16"/>
                <w:szCs w:val="16"/>
              </w:rPr>
              <w:t>Interruption:</w:t>
            </w:r>
          </w:p>
          <w:p w14:paraId="25459A44" w14:textId="77777777" w:rsidR="00037059" w:rsidRPr="00317F48" w:rsidRDefault="00037059" w:rsidP="00037059">
            <w:pPr>
              <w:spacing w:before="60"/>
              <w:rPr>
                <w:rFonts w:ascii="Arial" w:hAnsi="Arial" w:cs="Arial"/>
                <w:b/>
                <w:sz w:val="16"/>
                <w:szCs w:val="16"/>
              </w:rPr>
            </w:pPr>
          </w:p>
        </w:tc>
        <w:tc>
          <w:tcPr>
            <w:tcW w:w="6735" w:type="dxa"/>
            <w:tcBorders>
              <w:top w:val="double" w:sz="4" w:space="0" w:color="auto"/>
              <w:left w:val="double" w:sz="4" w:space="0" w:color="auto"/>
              <w:bottom w:val="double" w:sz="4" w:space="0" w:color="auto"/>
              <w:right w:val="double" w:sz="4" w:space="0" w:color="auto"/>
            </w:tcBorders>
          </w:tcPr>
          <w:p w14:paraId="7A3BF7AB" w14:textId="77777777" w:rsidR="00037059" w:rsidRPr="00317F48" w:rsidRDefault="00037059" w:rsidP="00037059">
            <w:pPr>
              <w:contextualSpacing/>
              <w:rPr>
                <w:rFonts w:ascii="Arial" w:hAnsi="Arial" w:cs="Arial"/>
                <w:color w:val="000000"/>
                <w:sz w:val="16"/>
                <w:szCs w:val="16"/>
              </w:rPr>
            </w:pPr>
            <w:bookmarkStart w:id="1" w:name="OLE_LINK3"/>
            <w:bookmarkStart w:id="2" w:name="OLE_LINK4"/>
            <w:r w:rsidRPr="00317F48">
              <w:rPr>
                <w:rFonts w:ascii="Arial" w:hAnsi="Arial" w:cs="Arial"/>
                <w:color w:val="000000"/>
                <w:sz w:val="16"/>
                <w:szCs w:val="16"/>
              </w:rPr>
              <w:t xml:space="preserve">If Landlord desires to do any work that would require an interruption of power or Tenant’s operation or access to the Premises, to all or part of the Premises, the following will apply: (1) no such interruption may occur from  </w:t>
            </w:r>
            <w:r w:rsidRPr="00226253">
              <w:rPr>
                <w:rFonts w:ascii="Arial" w:hAnsi="Arial" w:cs="Arial"/>
                <w:color w:val="000000"/>
                <w:sz w:val="16"/>
                <w:szCs w:val="16"/>
              </w:rPr>
              <w:t>November 1 to January 15, or June 15 through July 31</w:t>
            </w:r>
            <w:r w:rsidRPr="00317F48">
              <w:rPr>
                <w:rFonts w:ascii="Arial" w:hAnsi="Arial" w:cs="Arial"/>
                <w:color w:val="000000"/>
                <w:sz w:val="16"/>
                <w:szCs w:val="16"/>
              </w:rPr>
              <w:t xml:space="preserve">, (2) Landlord will give Tenant not less than 30 days’ advance written notice of such planned work, (3) such interruption may only occur during times reasonably approved by Tenant (and the parties agree it will be reasonable for Tenant to require that such work occur outside of normal business hours), </w:t>
            </w:r>
            <w:bookmarkStart w:id="3" w:name="_DV_M116"/>
            <w:bookmarkEnd w:id="3"/>
            <w:r w:rsidRPr="00317F48">
              <w:rPr>
                <w:rFonts w:ascii="Arial" w:hAnsi="Arial" w:cs="Arial"/>
                <w:color w:val="000000"/>
                <w:sz w:val="16"/>
                <w:szCs w:val="16"/>
              </w:rPr>
              <w:t xml:space="preserve">(4) any such interruption may not be more than </w:t>
            </w:r>
            <w:bookmarkStart w:id="4" w:name="_DV_C51"/>
            <w:r w:rsidRPr="00317F48">
              <w:rPr>
                <w:rFonts w:ascii="Arial" w:hAnsi="Arial" w:cs="Arial"/>
                <w:color w:val="000000"/>
                <w:sz w:val="16"/>
                <w:szCs w:val="16"/>
              </w:rPr>
              <w:t>4</w:t>
            </w:r>
            <w:bookmarkEnd w:id="4"/>
            <w:r w:rsidRPr="00317F48">
              <w:rPr>
                <w:rFonts w:ascii="Arial" w:hAnsi="Arial" w:cs="Arial"/>
                <w:color w:val="000000"/>
                <w:sz w:val="16"/>
                <w:szCs w:val="16"/>
              </w:rPr>
              <w:t xml:space="preserve"> hours in length, and Landlord will provide a source of back-up power, if required, for the Premises to allow Tenant to continue its normal business </w:t>
            </w:r>
            <w:bookmarkStart w:id="5" w:name="_DV_M121"/>
            <w:bookmarkEnd w:id="5"/>
            <w:r w:rsidRPr="00317F48">
              <w:rPr>
                <w:rFonts w:ascii="Arial" w:hAnsi="Arial" w:cs="Arial"/>
                <w:color w:val="000000"/>
                <w:sz w:val="16"/>
                <w:szCs w:val="16"/>
              </w:rPr>
              <w:t>operations during such interruption (such costs may be included in Operating Expenses).</w:t>
            </w:r>
            <w:bookmarkEnd w:id="1"/>
            <w:bookmarkEnd w:id="2"/>
          </w:p>
          <w:p w14:paraId="69995A92" w14:textId="77777777" w:rsidR="00037059" w:rsidRPr="00317F48" w:rsidRDefault="00037059" w:rsidP="00037059">
            <w:pPr>
              <w:contextualSpacing/>
              <w:jc w:val="both"/>
              <w:rPr>
                <w:rFonts w:ascii="Arial" w:hAnsi="Arial" w:cs="Arial"/>
                <w:color w:val="000000"/>
                <w:sz w:val="16"/>
                <w:szCs w:val="16"/>
              </w:rPr>
            </w:pPr>
          </w:p>
          <w:p w14:paraId="3B349231" w14:textId="2E6CA023" w:rsidR="00037059" w:rsidRPr="00317F48" w:rsidRDefault="00037059" w:rsidP="00037059">
            <w:pPr>
              <w:contextualSpacing/>
              <w:rPr>
                <w:rFonts w:ascii="Arial" w:hAnsi="Arial" w:cs="Arial"/>
                <w:sz w:val="16"/>
                <w:szCs w:val="16"/>
              </w:rPr>
            </w:pPr>
            <w:r w:rsidRPr="00317F48">
              <w:rPr>
                <w:rFonts w:ascii="Arial" w:hAnsi="Arial" w:cs="Arial"/>
                <w:sz w:val="16"/>
                <w:szCs w:val="16"/>
              </w:rPr>
              <w:t>If there is a material interference with Tenant’s operations caused by Landlord’s actions or breach of the lease, Base Rent and Operating Expenses will begin abating on the 6</w:t>
            </w:r>
            <w:r w:rsidRPr="00317F48">
              <w:rPr>
                <w:rFonts w:ascii="Arial" w:hAnsi="Arial" w:cs="Arial"/>
                <w:sz w:val="16"/>
                <w:szCs w:val="16"/>
                <w:vertAlign w:val="superscript"/>
              </w:rPr>
              <w:t>th</w:t>
            </w:r>
            <w:r w:rsidRPr="00317F48">
              <w:rPr>
                <w:rFonts w:ascii="Arial" w:hAnsi="Arial" w:cs="Arial"/>
                <w:sz w:val="16"/>
                <w:szCs w:val="16"/>
              </w:rPr>
              <w:t xml:space="preserve"> day of interference, and if it continues for longer than 180 days, Tenant may terminate. For utility/service interruption not within Landlord’s control, </w:t>
            </w:r>
            <w:r>
              <w:rPr>
                <w:rFonts w:ascii="Arial" w:hAnsi="Arial" w:cs="Arial"/>
                <w:sz w:val="16"/>
                <w:szCs w:val="16"/>
              </w:rPr>
              <w:t>there will be no abatement, but Tenant may terminate if the interruption continues for more than 270 days</w:t>
            </w:r>
            <w:r w:rsidRPr="00317F48">
              <w:rPr>
                <w:rFonts w:ascii="Arial" w:hAnsi="Arial" w:cs="Arial"/>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290EE136" w14:textId="77777777" w:rsidR="00037059" w:rsidRPr="00764665" w:rsidRDefault="00037059" w:rsidP="00037059">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20A86597" w14:textId="77777777" w:rsidR="00037059" w:rsidRPr="00764665" w:rsidRDefault="00037059" w:rsidP="00037059">
            <w:pPr>
              <w:contextualSpacing/>
              <w:rPr>
                <w:rFonts w:ascii="Arial" w:hAnsi="Arial" w:cs="Arial"/>
                <w:color w:val="2E74B5" w:themeColor="accent1" w:themeShade="BF"/>
                <w:sz w:val="16"/>
                <w:szCs w:val="16"/>
              </w:rPr>
            </w:pPr>
          </w:p>
          <w:p w14:paraId="0937A825" w14:textId="77777777" w:rsidR="00037059" w:rsidRPr="00764665" w:rsidRDefault="00037059" w:rsidP="00037059">
            <w:pPr>
              <w:contextualSpacing/>
              <w:rPr>
                <w:rFonts w:ascii="Arial" w:hAnsi="Arial" w:cs="Arial"/>
                <w:color w:val="2E74B5" w:themeColor="accent1" w:themeShade="BF"/>
                <w:sz w:val="16"/>
                <w:szCs w:val="16"/>
              </w:rPr>
            </w:pPr>
          </w:p>
          <w:p w14:paraId="54E452D5" w14:textId="77777777" w:rsidR="00037059" w:rsidRPr="00764665" w:rsidRDefault="00037059" w:rsidP="00037059">
            <w:pPr>
              <w:contextualSpacing/>
              <w:rPr>
                <w:rFonts w:ascii="Arial" w:hAnsi="Arial" w:cs="Arial"/>
                <w:color w:val="2E74B5" w:themeColor="accent1" w:themeShade="BF"/>
                <w:sz w:val="16"/>
                <w:szCs w:val="16"/>
              </w:rPr>
            </w:pPr>
          </w:p>
          <w:p w14:paraId="04E0EEF8" w14:textId="0BB4C494" w:rsidR="00037059" w:rsidRPr="00764665" w:rsidRDefault="00037059" w:rsidP="00037059">
            <w:pPr>
              <w:contextualSpacing/>
              <w:rPr>
                <w:rFonts w:ascii="Arial" w:hAnsi="Arial" w:cs="Arial"/>
                <w:color w:val="2E74B5" w:themeColor="accent1" w:themeShade="BF"/>
                <w:sz w:val="16"/>
                <w:szCs w:val="16"/>
              </w:rPr>
            </w:pPr>
          </w:p>
          <w:p w14:paraId="58F75E5E" w14:textId="6B4DEC8A" w:rsidR="00037059" w:rsidRPr="00764665" w:rsidRDefault="00037059" w:rsidP="00037059">
            <w:pPr>
              <w:contextualSpacing/>
              <w:rPr>
                <w:rFonts w:ascii="Arial" w:hAnsi="Arial" w:cs="Arial"/>
                <w:color w:val="2E74B5" w:themeColor="accent1" w:themeShade="BF"/>
                <w:sz w:val="16"/>
                <w:szCs w:val="16"/>
              </w:rPr>
            </w:pPr>
          </w:p>
          <w:p w14:paraId="277847DF" w14:textId="4C69F27A" w:rsidR="00037059" w:rsidRPr="00764665" w:rsidRDefault="00037059" w:rsidP="00037059">
            <w:pPr>
              <w:contextualSpacing/>
              <w:rPr>
                <w:rFonts w:ascii="Arial" w:hAnsi="Arial" w:cs="Arial"/>
                <w:color w:val="2E74B5" w:themeColor="accent1" w:themeShade="BF"/>
                <w:sz w:val="16"/>
                <w:szCs w:val="16"/>
              </w:rPr>
            </w:pPr>
          </w:p>
          <w:p w14:paraId="17882291" w14:textId="5CA2CBE6" w:rsidR="00037059" w:rsidRPr="00764665" w:rsidRDefault="00037059" w:rsidP="00037059">
            <w:pPr>
              <w:contextualSpacing/>
              <w:rPr>
                <w:rFonts w:ascii="Arial" w:hAnsi="Arial" w:cs="Arial"/>
                <w:color w:val="2E74B5" w:themeColor="accent1" w:themeShade="BF"/>
                <w:sz w:val="16"/>
                <w:szCs w:val="16"/>
              </w:rPr>
            </w:pPr>
          </w:p>
          <w:p w14:paraId="6C750B5F" w14:textId="77777777" w:rsidR="00037059" w:rsidRPr="00764665" w:rsidRDefault="00037059" w:rsidP="00037059">
            <w:pPr>
              <w:contextualSpacing/>
              <w:rPr>
                <w:rFonts w:ascii="Arial" w:hAnsi="Arial" w:cs="Arial"/>
                <w:color w:val="2E74B5" w:themeColor="accent1" w:themeShade="BF"/>
                <w:sz w:val="16"/>
                <w:szCs w:val="16"/>
              </w:rPr>
            </w:pPr>
          </w:p>
          <w:p w14:paraId="0F3FA628" w14:textId="77777777" w:rsidR="00037059" w:rsidRPr="00764665" w:rsidRDefault="00037059" w:rsidP="00037059">
            <w:pPr>
              <w:contextualSpacing/>
              <w:rPr>
                <w:rFonts w:ascii="Arial" w:hAnsi="Arial" w:cs="Arial"/>
                <w:color w:val="2E74B5" w:themeColor="accent1" w:themeShade="BF"/>
                <w:sz w:val="16"/>
                <w:szCs w:val="16"/>
              </w:rPr>
            </w:pPr>
          </w:p>
          <w:p w14:paraId="076F228A" w14:textId="77777777" w:rsidR="00037059" w:rsidRPr="00764665" w:rsidRDefault="00037059" w:rsidP="00037059">
            <w:pPr>
              <w:contextualSpacing/>
              <w:rPr>
                <w:rFonts w:ascii="Arial" w:hAnsi="Arial" w:cs="Arial"/>
                <w:color w:val="2E74B5" w:themeColor="accent1" w:themeShade="BF"/>
                <w:sz w:val="16"/>
                <w:szCs w:val="16"/>
              </w:rPr>
            </w:pPr>
          </w:p>
          <w:p w14:paraId="6AD94501" w14:textId="6FB9648F" w:rsidR="00037059" w:rsidRPr="00764665" w:rsidRDefault="00037059" w:rsidP="00037059">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 except if weather or Force Majeur</w:t>
            </w:r>
            <w:r w:rsidR="00AE75B2">
              <w:rPr>
                <w:rFonts w:ascii="Arial" w:hAnsi="Arial" w:cs="Arial"/>
                <w:color w:val="2E74B5" w:themeColor="accent1" w:themeShade="BF"/>
                <w:sz w:val="16"/>
                <w:szCs w:val="16"/>
              </w:rPr>
              <w:t>e</w:t>
            </w:r>
            <w:r w:rsidRPr="00764665">
              <w:rPr>
                <w:rFonts w:ascii="Arial" w:hAnsi="Arial" w:cs="Arial"/>
                <w:color w:val="2E74B5" w:themeColor="accent1" w:themeShade="BF"/>
                <w:sz w:val="16"/>
                <w:szCs w:val="16"/>
              </w:rPr>
              <w:t xml:space="preserve"> prevents Landlord making repairs, the beginning of any abatements will be likewise delayed. Any such abatements will be rebated to Tenant and not set aside from normally scheduled rent payments.  </w:t>
            </w:r>
          </w:p>
        </w:tc>
        <w:tc>
          <w:tcPr>
            <w:tcW w:w="2160" w:type="dxa"/>
            <w:tcBorders>
              <w:top w:val="double" w:sz="4" w:space="0" w:color="auto"/>
              <w:left w:val="double" w:sz="4" w:space="0" w:color="auto"/>
              <w:bottom w:val="double" w:sz="4" w:space="0" w:color="auto"/>
              <w:right w:val="double" w:sz="4" w:space="0" w:color="auto"/>
            </w:tcBorders>
          </w:tcPr>
          <w:p w14:paraId="0DE84ED3" w14:textId="77777777" w:rsidR="00037059" w:rsidRDefault="00037059" w:rsidP="00037059">
            <w:pPr>
              <w:contextualSpacing/>
              <w:rPr>
                <w:rFonts w:ascii="Arial" w:hAnsi="Arial" w:cs="Arial"/>
                <w:color w:val="2E74B5" w:themeColor="accent1" w:themeShade="BF"/>
                <w:sz w:val="16"/>
                <w:szCs w:val="16"/>
              </w:rPr>
            </w:pPr>
          </w:p>
          <w:p w14:paraId="2D10AEA3" w14:textId="77777777" w:rsidR="00037059" w:rsidRDefault="00037059" w:rsidP="00037059">
            <w:pPr>
              <w:contextualSpacing/>
              <w:rPr>
                <w:rFonts w:ascii="Arial" w:hAnsi="Arial" w:cs="Arial"/>
                <w:color w:val="2E74B5" w:themeColor="accent1" w:themeShade="BF"/>
                <w:sz w:val="16"/>
                <w:szCs w:val="16"/>
              </w:rPr>
            </w:pPr>
          </w:p>
          <w:p w14:paraId="01961796" w14:textId="77777777" w:rsidR="00037059" w:rsidRDefault="00037059" w:rsidP="00037059">
            <w:pPr>
              <w:contextualSpacing/>
              <w:rPr>
                <w:rFonts w:ascii="Arial" w:hAnsi="Arial" w:cs="Arial"/>
                <w:color w:val="2E74B5" w:themeColor="accent1" w:themeShade="BF"/>
                <w:sz w:val="16"/>
                <w:szCs w:val="16"/>
              </w:rPr>
            </w:pPr>
          </w:p>
          <w:p w14:paraId="6504B494" w14:textId="77777777" w:rsidR="00037059" w:rsidRDefault="00037059" w:rsidP="00037059">
            <w:pPr>
              <w:contextualSpacing/>
              <w:rPr>
                <w:rFonts w:ascii="Arial" w:hAnsi="Arial" w:cs="Arial"/>
                <w:color w:val="2E74B5" w:themeColor="accent1" w:themeShade="BF"/>
                <w:sz w:val="16"/>
                <w:szCs w:val="16"/>
              </w:rPr>
            </w:pPr>
          </w:p>
          <w:p w14:paraId="40F29A2B" w14:textId="77777777" w:rsidR="00037059" w:rsidRDefault="00037059" w:rsidP="00037059">
            <w:pPr>
              <w:contextualSpacing/>
              <w:rPr>
                <w:rFonts w:ascii="Arial" w:hAnsi="Arial" w:cs="Arial"/>
                <w:color w:val="2E74B5" w:themeColor="accent1" w:themeShade="BF"/>
                <w:sz w:val="16"/>
                <w:szCs w:val="16"/>
              </w:rPr>
            </w:pPr>
          </w:p>
          <w:p w14:paraId="4E923373" w14:textId="77777777" w:rsidR="00037059" w:rsidRDefault="00037059" w:rsidP="00037059">
            <w:pPr>
              <w:contextualSpacing/>
              <w:rPr>
                <w:rFonts w:ascii="Arial" w:hAnsi="Arial" w:cs="Arial"/>
                <w:color w:val="2E74B5" w:themeColor="accent1" w:themeShade="BF"/>
                <w:sz w:val="16"/>
                <w:szCs w:val="16"/>
              </w:rPr>
            </w:pPr>
          </w:p>
          <w:p w14:paraId="1C72AA9D" w14:textId="77777777" w:rsidR="00037059" w:rsidRDefault="00037059" w:rsidP="00037059">
            <w:pPr>
              <w:contextualSpacing/>
              <w:rPr>
                <w:rFonts w:ascii="Arial" w:hAnsi="Arial" w:cs="Arial"/>
                <w:color w:val="2E74B5" w:themeColor="accent1" w:themeShade="BF"/>
                <w:sz w:val="16"/>
                <w:szCs w:val="16"/>
              </w:rPr>
            </w:pPr>
          </w:p>
          <w:p w14:paraId="2B945D95" w14:textId="77777777" w:rsidR="00037059" w:rsidRDefault="00037059" w:rsidP="00037059">
            <w:pPr>
              <w:contextualSpacing/>
              <w:rPr>
                <w:rFonts w:ascii="Arial" w:hAnsi="Arial" w:cs="Arial"/>
                <w:color w:val="2E74B5" w:themeColor="accent1" w:themeShade="BF"/>
                <w:sz w:val="16"/>
                <w:szCs w:val="16"/>
              </w:rPr>
            </w:pPr>
          </w:p>
          <w:p w14:paraId="507774AA" w14:textId="77777777" w:rsidR="00037059" w:rsidRDefault="00037059" w:rsidP="00037059">
            <w:pPr>
              <w:contextualSpacing/>
              <w:rPr>
                <w:rFonts w:ascii="Arial" w:hAnsi="Arial" w:cs="Arial"/>
                <w:color w:val="2E74B5" w:themeColor="accent1" w:themeShade="BF"/>
                <w:sz w:val="16"/>
                <w:szCs w:val="16"/>
              </w:rPr>
            </w:pPr>
          </w:p>
          <w:p w14:paraId="14BE6403" w14:textId="77777777" w:rsidR="00037059" w:rsidRDefault="00037059" w:rsidP="00037059">
            <w:pPr>
              <w:contextualSpacing/>
              <w:rPr>
                <w:rFonts w:ascii="Arial" w:hAnsi="Arial" w:cs="Arial"/>
                <w:color w:val="2E74B5" w:themeColor="accent1" w:themeShade="BF"/>
                <w:sz w:val="16"/>
                <w:szCs w:val="16"/>
              </w:rPr>
            </w:pPr>
          </w:p>
          <w:p w14:paraId="5ACEFC77" w14:textId="77777777" w:rsidR="00037059" w:rsidRDefault="00037059" w:rsidP="00037059">
            <w:pPr>
              <w:contextualSpacing/>
              <w:rPr>
                <w:rFonts w:ascii="Arial" w:hAnsi="Arial" w:cs="Arial"/>
                <w:color w:val="2E74B5" w:themeColor="accent1" w:themeShade="BF"/>
                <w:sz w:val="16"/>
                <w:szCs w:val="16"/>
              </w:rPr>
            </w:pPr>
          </w:p>
          <w:p w14:paraId="6FFF786C" w14:textId="3368D7D3" w:rsidR="00037059" w:rsidRPr="00764665" w:rsidRDefault="00037059" w:rsidP="00037059">
            <w:pPr>
              <w:contextualSpacing/>
              <w:rPr>
                <w:rFonts w:ascii="Arial" w:hAnsi="Arial" w:cs="Arial"/>
                <w:color w:val="2E74B5" w:themeColor="accent1" w:themeShade="BF"/>
                <w:sz w:val="16"/>
                <w:szCs w:val="16"/>
              </w:rPr>
            </w:pPr>
            <w:r>
              <w:rPr>
                <w:rFonts w:ascii="Arial" w:hAnsi="Arial" w:cs="Arial"/>
                <w:color w:val="FF0000"/>
                <w:sz w:val="16"/>
                <w:szCs w:val="16"/>
              </w:rPr>
              <w:t>To be further addressed with Tenant counsel in the Lease.</w:t>
            </w:r>
          </w:p>
        </w:tc>
        <w:tc>
          <w:tcPr>
            <w:tcW w:w="3780" w:type="dxa"/>
            <w:tcBorders>
              <w:top w:val="double" w:sz="4" w:space="0" w:color="auto"/>
              <w:left w:val="double" w:sz="4" w:space="0" w:color="auto"/>
              <w:bottom w:val="double" w:sz="4" w:space="0" w:color="auto"/>
              <w:right w:val="double" w:sz="4" w:space="0" w:color="auto"/>
            </w:tcBorders>
          </w:tcPr>
          <w:p w14:paraId="65ACA2DC" w14:textId="77777777" w:rsidR="00037059" w:rsidRDefault="00037059" w:rsidP="00037059">
            <w:pPr>
              <w:contextualSpacing/>
              <w:rPr>
                <w:rFonts w:ascii="Arial" w:hAnsi="Arial" w:cs="Arial"/>
                <w:color w:val="2E74B5" w:themeColor="accent1" w:themeShade="BF"/>
                <w:sz w:val="16"/>
                <w:szCs w:val="16"/>
              </w:rPr>
            </w:pPr>
          </w:p>
          <w:p w14:paraId="6FDD13C8" w14:textId="77777777" w:rsidR="00037059" w:rsidRDefault="00037059" w:rsidP="00037059">
            <w:pPr>
              <w:contextualSpacing/>
              <w:rPr>
                <w:rFonts w:ascii="Arial" w:hAnsi="Arial" w:cs="Arial"/>
                <w:color w:val="2E74B5" w:themeColor="accent1" w:themeShade="BF"/>
                <w:sz w:val="16"/>
                <w:szCs w:val="16"/>
              </w:rPr>
            </w:pPr>
          </w:p>
          <w:p w14:paraId="12DE908D" w14:textId="77777777" w:rsidR="00037059" w:rsidRDefault="00037059" w:rsidP="00037059">
            <w:pPr>
              <w:contextualSpacing/>
              <w:rPr>
                <w:rFonts w:ascii="Arial" w:hAnsi="Arial" w:cs="Arial"/>
                <w:color w:val="2E74B5" w:themeColor="accent1" w:themeShade="BF"/>
                <w:sz w:val="16"/>
                <w:szCs w:val="16"/>
              </w:rPr>
            </w:pPr>
          </w:p>
          <w:p w14:paraId="0F3A7EB5" w14:textId="77777777" w:rsidR="00037059" w:rsidRDefault="00037059" w:rsidP="00037059">
            <w:pPr>
              <w:contextualSpacing/>
              <w:rPr>
                <w:rFonts w:ascii="Arial" w:hAnsi="Arial" w:cs="Arial"/>
                <w:color w:val="2E74B5" w:themeColor="accent1" w:themeShade="BF"/>
                <w:sz w:val="16"/>
                <w:szCs w:val="16"/>
              </w:rPr>
            </w:pPr>
          </w:p>
          <w:p w14:paraId="0A1CA3BA" w14:textId="77777777" w:rsidR="00037059" w:rsidRDefault="00037059" w:rsidP="00037059">
            <w:pPr>
              <w:contextualSpacing/>
              <w:rPr>
                <w:rFonts w:ascii="Arial" w:hAnsi="Arial" w:cs="Arial"/>
                <w:color w:val="2E74B5" w:themeColor="accent1" w:themeShade="BF"/>
                <w:sz w:val="16"/>
                <w:szCs w:val="16"/>
              </w:rPr>
            </w:pPr>
          </w:p>
          <w:p w14:paraId="30DE3B1E" w14:textId="77777777" w:rsidR="00037059" w:rsidRDefault="00037059" w:rsidP="00037059">
            <w:pPr>
              <w:contextualSpacing/>
              <w:rPr>
                <w:rFonts w:ascii="Arial" w:hAnsi="Arial" w:cs="Arial"/>
                <w:color w:val="2E74B5" w:themeColor="accent1" w:themeShade="BF"/>
                <w:sz w:val="16"/>
                <w:szCs w:val="16"/>
              </w:rPr>
            </w:pPr>
          </w:p>
          <w:p w14:paraId="78077589" w14:textId="77777777" w:rsidR="00037059" w:rsidRDefault="00037059" w:rsidP="00037059">
            <w:pPr>
              <w:contextualSpacing/>
              <w:rPr>
                <w:rFonts w:ascii="Arial" w:hAnsi="Arial" w:cs="Arial"/>
                <w:color w:val="2E74B5" w:themeColor="accent1" w:themeShade="BF"/>
                <w:sz w:val="16"/>
                <w:szCs w:val="16"/>
              </w:rPr>
            </w:pPr>
          </w:p>
          <w:p w14:paraId="7B7AC0A1" w14:textId="77777777" w:rsidR="00037059" w:rsidRDefault="00037059" w:rsidP="00037059">
            <w:pPr>
              <w:contextualSpacing/>
              <w:rPr>
                <w:rFonts w:ascii="Arial" w:hAnsi="Arial" w:cs="Arial"/>
                <w:color w:val="2E74B5" w:themeColor="accent1" w:themeShade="BF"/>
                <w:sz w:val="16"/>
                <w:szCs w:val="16"/>
              </w:rPr>
            </w:pPr>
          </w:p>
          <w:p w14:paraId="4EC9895C" w14:textId="77777777" w:rsidR="00037059" w:rsidRDefault="00037059" w:rsidP="00037059">
            <w:pPr>
              <w:contextualSpacing/>
              <w:rPr>
                <w:rFonts w:ascii="Arial" w:hAnsi="Arial" w:cs="Arial"/>
                <w:color w:val="2E74B5" w:themeColor="accent1" w:themeShade="BF"/>
                <w:sz w:val="16"/>
                <w:szCs w:val="16"/>
              </w:rPr>
            </w:pPr>
          </w:p>
          <w:p w14:paraId="447A4DF8" w14:textId="77777777" w:rsidR="00037059" w:rsidRDefault="00037059" w:rsidP="00037059">
            <w:pPr>
              <w:contextualSpacing/>
              <w:rPr>
                <w:rFonts w:ascii="Arial" w:hAnsi="Arial" w:cs="Arial"/>
                <w:color w:val="2E74B5" w:themeColor="accent1" w:themeShade="BF"/>
                <w:sz w:val="16"/>
                <w:szCs w:val="16"/>
              </w:rPr>
            </w:pPr>
          </w:p>
          <w:p w14:paraId="6C2B7D4B" w14:textId="77777777" w:rsidR="00037059" w:rsidRDefault="00037059" w:rsidP="00037059">
            <w:pPr>
              <w:contextualSpacing/>
              <w:rPr>
                <w:rFonts w:ascii="Arial" w:hAnsi="Arial" w:cs="Arial"/>
                <w:color w:val="2E74B5" w:themeColor="accent1" w:themeShade="BF"/>
                <w:sz w:val="16"/>
                <w:szCs w:val="16"/>
              </w:rPr>
            </w:pPr>
          </w:p>
          <w:p w14:paraId="5B729AFC" w14:textId="56B08F63" w:rsidR="00037059" w:rsidRDefault="00037059" w:rsidP="00037059">
            <w:pPr>
              <w:rPr>
                <w:rFonts w:ascii="Arial" w:hAnsi="Arial" w:cs="Arial"/>
                <w:color w:val="00B050"/>
                <w:sz w:val="16"/>
                <w:szCs w:val="16"/>
              </w:rPr>
            </w:pPr>
            <w:r>
              <w:rPr>
                <w:rFonts w:ascii="Arial" w:hAnsi="Arial" w:cs="Arial"/>
                <w:color w:val="00B050"/>
                <w:sz w:val="16"/>
                <w:szCs w:val="16"/>
              </w:rPr>
              <w:t>See Landlord’s comments in draft Lease attached.</w:t>
            </w:r>
          </w:p>
          <w:p w14:paraId="6F481B44" w14:textId="230E06E6" w:rsidR="00037059" w:rsidRDefault="00037059" w:rsidP="00037059">
            <w:pPr>
              <w:contextualSpacing/>
              <w:rPr>
                <w:rFonts w:ascii="Arial" w:hAnsi="Arial" w:cs="Arial"/>
                <w:color w:val="2E74B5" w:themeColor="accent1" w:themeShade="BF"/>
                <w:sz w:val="16"/>
                <w:szCs w:val="16"/>
              </w:rPr>
            </w:pPr>
          </w:p>
        </w:tc>
      </w:tr>
      <w:tr w:rsidR="00037059" w:rsidRPr="00317F48" w14:paraId="6775C5EF" w14:textId="3C4AE635"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272A290D" w14:textId="43F89FB9" w:rsidR="00037059" w:rsidRPr="00317F48" w:rsidRDefault="00037059" w:rsidP="00037059">
            <w:pPr>
              <w:spacing w:before="60"/>
              <w:rPr>
                <w:rFonts w:ascii="Arial" w:hAnsi="Arial" w:cs="Arial"/>
                <w:b/>
                <w:sz w:val="16"/>
                <w:szCs w:val="16"/>
              </w:rPr>
            </w:pPr>
            <w:r w:rsidRPr="00317F48">
              <w:rPr>
                <w:rFonts w:ascii="Arial" w:hAnsi="Arial" w:cs="Arial"/>
                <w:b/>
                <w:sz w:val="16"/>
                <w:szCs w:val="16"/>
              </w:rPr>
              <w:t>Termination Option:</w:t>
            </w:r>
          </w:p>
          <w:p w14:paraId="17758F06" w14:textId="77777777" w:rsidR="00037059" w:rsidRPr="00317F48" w:rsidRDefault="00037059" w:rsidP="00037059">
            <w:pPr>
              <w:spacing w:before="60"/>
              <w:rPr>
                <w:rFonts w:ascii="Arial" w:hAnsi="Arial" w:cs="Arial"/>
                <w:b/>
                <w:sz w:val="16"/>
                <w:szCs w:val="16"/>
              </w:rPr>
            </w:pPr>
          </w:p>
        </w:tc>
        <w:tc>
          <w:tcPr>
            <w:tcW w:w="6735" w:type="dxa"/>
            <w:tcBorders>
              <w:top w:val="double" w:sz="4" w:space="0" w:color="auto"/>
              <w:left w:val="double" w:sz="4" w:space="0" w:color="auto"/>
              <w:bottom w:val="double" w:sz="4" w:space="0" w:color="auto"/>
              <w:right w:val="double" w:sz="4" w:space="0" w:color="auto"/>
            </w:tcBorders>
          </w:tcPr>
          <w:p w14:paraId="13FC8E9B" w14:textId="77777777" w:rsidR="00037059" w:rsidRPr="00317F48" w:rsidRDefault="00037059" w:rsidP="00037059">
            <w:pPr>
              <w:rPr>
                <w:rFonts w:ascii="Arial" w:hAnsi="Arial" w:cs="Arial"/>
                <w:sz w:val="16"/>
                <w:szCs w:val="16"/>
              </w:rPr>
            </w:pPr>
            <w:r w:rsidRPr="00317F48">
              <w:rPr>
                <w:rFonts w:ascii="Arial" w:hAnsi="Arial" w:cs="Arial"/>
                <w:sz w:val="16"/>
                <w:szCs w:val="16"/>
              </w:rPr>
              <w:t>Tenant may terminate the lease at the end of the 3</w:t>
            </w:r>
            <w:r w:rsidRPr="00317F48">
              <w:rPr>
                <w:rFonts w:ascii="Arial" w:hAnsi="Arial" w:cs="Arial"/>
                <w:sz w:val="16"/>
                <w:szCs w:val="16"/>
                <w:vertAlign w:val="superscript"/>
              </w:rPr>
              <w:t>rd</w:t>
            </w:r>
            <w:r w:rsidRPr="00317F48">
              <w:rPr>
                <w:rFonts w:ascii="Arial" w:hAnsi="Arial" w:cs="Arial"/>
                <w:sz w:val="16"/>
                <w:szCs w:val="16"/>
              </w:rPr>
              <w:t xml:space="preserve"> year of the Lease Term by delivering a termination fee equal to 6 months Base Rent. Tenant will provide Landlord no less than 6 months’ prior written notice and the termination fee will be due no later than the revised termination date.</w:t>
            </w:r>
          </w:p>
        </w:tc>
        <w:tc>
          <w:tcPr>
            <w:tcW w:w="2160" w:type="dxa"/>
            <w:tcBorders>
              <w:top w:val="double" w:sz="4" w:space="0" w:color="auto"/>
              <w:left w:val="double" w:sz="4" w:space="0" w:color="auto"/>
              <w:bottom w:val="double" w:sz="4" w:space="0" w:color="auto"/>
              <w:right w:val="double" w:sz="4" w:space="0" w:color="auto"/>
            </w:tcBorders>
          </w:tcPr>
          <w:p w14:paraId="5AF79757" w14:textId="6FE1AC16"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This is not acceptable to the Landlord. Tenant has</w:t>
            </w:r>
            <w:r>
              <w:rPr>
                <w:rFonts w:ascii="Arial" w:hAnsi="Arial" w:cs="Arial"/>
                <w:color w:val="2E74B5" w:themeColor="accent1" w:themeShade="BF"/>
                <w:sz w:val="16"/>
                <w:szCs w:val="16"/>
              </w:rPr>
              <w:t xml:space="preserve"> the</w:t>
            </w:r>
            <w:r w:rsidRPr="00764665">
              <w:rPr>
                <w:rFonts w:ascii="Arial" w:hAnsi="Arial" w:cs="Arial"/>
                <w:color w:val="2E74B5" w:themeColor="accent1" w:themeShade="BF"/>
                <w:sz w:val="16"/>
                <w:szCs w:val="16"/>
              </w:rPr>
              <w:t xml:space="preserve"> right to sublet the Premises if Tenant’s business needs change. </w:t>
            </w:r>
          </w:p>
        </w:tc>
        <w:tc>
          <w:tcPr>
            <w:tcW w:w="2160" w:type="dxa"/>
            <w:tcBorders>
              <w:top w:val="double" w:sz="4" w:space="0" w:color="auto"/>
              <w:left w:val="double" w:sz="4" w:space="0" w:color="auto"/>
              <w:bottom w:val="double" w:sz="4" w:space="0" w:color="auto"/>
              <w:right w:val="double" w:sz="4" w:space="0" w:color="auto"/>
            </w:tcBorders>
          </w:tcPr>
          <w:p w14:paraId="5B077AA4" w14:textId="5C9C5713" w:rsidR="00037059" w:rsidRPr="00764665" w:rsidRDefault="00037059" w:rsidP="00037059">
            <w:pPr>
              <w:rPr>
                <w:rFonts w:ascii="Arial" w:hAnsi="Arial" w:cs="Arial"/>
                <w:color w:val="2E74B5" w:themeColor="accent1" w:themeShade="BF"/>
                <w:sz w:val="16"/>
                <w:szCs w:val="16"/>
              </w:rPr>
            </w:pPr>
            <w:r w:rsidRPr="006963F6">
              <w:rPr>
                <w:rFonts w:ascii="Arial" w:hAnsi="Arial" w:cs="Arial"/>
                <w:color w:val="FF0000"/>
                <w:sz w:val="16"/>
                <w:szCs w:val="16"/>
              </w:rPr>
              <w:t>Agreed.</w:t>
            </w:r>
          </w:p>
        </w:tc>
        <w:tc>
          <w:tcPr>
            <w:tcW w:w="3780" w:type="dxa"/>
            <w:tcBorders>
              <w:top w:val="double" w:sz="4" w:space="0" w:color="auto"/>
              <w:left w:val="double" w:sz="4" w:space="0" w:color="auto"/>
              <w:bottom w:val="double" w:sz="4" w:space="0" w:color="auto"/>
              <w:right w:val="double" w:sz="4" w:space="0" w:color="auto"/>
            </w:tcBorders>
          </w:tcPr>
          <w:p w14:paraId="206E4550" w14:textId="38DBEC39" w:rsidR="00037059" w:rsidRPr="006963F6" w:rsidRDefault="00037059" w:rsidP="00037059">
            <w:pPr>
              <w:rPr>
                <w:rFonts w:ascii="Arial" w:hAnsi="Arial" w:cs="Arial"/>
                <w:color w:val="FF0000"/>
                <w:sz w:val="16"/>
                <w:szCs w:val="16"/>
              </w:rPr>
            </w:pPr>
            <w:r w:rsidRPr="00B73A85">
              <w:rPr>
                <w:rFonts w:ascii="Arial" w:hAnsi="Arial" w:cs="Arial"/>
                <w:color w:val="00B050"/>
                <w:sz w:val="16"/>
                <w:szCs w:val="16"/>
              </w:rPr>
              <w:t>Thank you.</w:t>
            </w:r>
          </w:p>
        </w:tc>
      </w:tr>
      <w:tr w:rsidR="00037059" w:rsidRPr="00317F48" w14:paraId="4E6730B2" w14:textId="4165E188"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2C376028" w14:textId="77777777" w:rsidR="00037059" w:rsidRPr="00317F48" w:rsidRDefault="00037059" w:rsidP="00037059">
            <w:pPr>
              <w:spacing w:before="60"/>
              <w:rPr>
                <w:rFonts w:ascii="Arial" w:hAnsi="Arial" w:cs="Arial"/>
                <w:b/>
                <w:color w:val="000000"/>
                <w:sz w:val="16"/>
                <w:szCs w:val="16"/>
              </w:rPr>
            </w:pPr>
            <w:r w:rsidRPr="00317F48">
              <w:rPr>
                <w:rFonts w:ascii="Arial" w:hAnsi="Arial" w:cs="Arial"/>
                <w:b/>
                <w:sz w:val="16"/>
                <w:szCs w:val="16"/>
              </w:rPr>
              <w:t>Renewal Options:</w:t>
            </w:r>
          </w:p>
        </w:tc>
        <w:tc>
          <w:tcPr>
            <w:tcW w:w="6735" w:type="dxa"/>
            <w:tcBorders>
              <w:top w:val="double" w:sz="4" w:space="0" w:color="auto"/>
              <w:left w:val="double" w:sz="4" w:space="0" w:color="auto"/>
              <w:bottom w:val="double" w:sz="4" w:space="0" w:color="auto"/>
              <w:right w:val="double" w:sz="4" w:space="0" w:color="auto"/>
            </w:tcBorders>
          </w:tcPr>
          <w:p w14:paraId="63709B72" w14:textId="3317A8DD" w:rsidR="00037059" w:rsidRPr="00317F48" w:rsidRDefault="00037059" w:rsidP="00037059">
            <w:pPr>
              <w:rPr>
                <w:rFonts w:ascii="Arial" w:hAnsi="Arial" w:cs="Arial"/>
                <w:sz w:val="16"/>
                <w:szCs w:val="16"/>
              </w:rPr>
            </w:pPr>
            <w:r w:rsidRPr="00317F48">
              <w:rPr>
                <w:rFonts w:ascii="Arial" w:hAnsi="Arial" w:cs="Arial"/>
                <w:sz w:val="16"/>
                <w:szCs w:val="16"/>
              </w:rPr>
              <w:t xml:space="preserve">Tenant will have </w:t>
            </w:r>
            <w:r>
              <w:rPr>
                <w:rFonts w:ascii="Arial" w:hAnsi="Arial" w:cs="Arial"/>
                <w:sz w:val="16"/>
                <w:szCs w:val="16"/>
              </w:rPr>
              <w:t>5</w:t>
            </w:r>
            <w:r w:rsidRPr="00317F48">
              <w:rPr>
                <w:rFonts w:ascii="Arial" w:hAnsi="Arial" w:cs="Arial"/>
                <w:sz w:val="16"/>
                <w:szCs w:val="16"/>
              </w:rPr>
              <w:t xml:space="preserve"> options to renew the Lease Term upon providing Landlord no less than 270 days’ prior written notice, each for a term of 5 years.</w:t>
            </w:r>
          </w:p>
          <w:p w14:paraId="7208581A" w14:textId="77777777" w:rsidR="00037059" w:rsidRPr="00317F48" w:rsidRDefault="00037059" w:rsidP="00037059">
            <w:pPr>
              <w:contextualSpacing/>
              <w:rPr>
                <w:rFonts w:ascii="Arial" w:hAnsi="Arial" w:cs="Arial"/>
                <w:sz w:val="16"/>
                <w:szCs w:val="16"/>
              </w:rPr>
            </w:pPr>
          </w:p>
          <w:p w14:paraId="4528C8AB" w14:textId="77777777" w:rsidR="00037059" w:rsidRPr="00317F48" w:rsidRDefault="00037059" w:rsidP="00037059">
            <w:pPr>
              <w:rPr>
                <w:rFonts w:ascii="Arial" w:hAnsi="Arial" w:cs="Arial"/>
                <w:sz w:val="16"/>
                <w:szCs w:val="16"/>
              </w:rPr>
            </w:pPr>
            <w:r w:rsidRPr="00317F48">
              <w:rPr>
                <w:rFonts w:ascii="Arial" w:hAnsi="Arial" w:cs="Arial"/>
                <w:sz w:val="16"/>
                <w:szCs w:val="16"/>
              </w:rPr>
              <w:t xml:space="preserve">The rental rate for the renewal terms will be 95% of the then-current fair market rate for the Premises, </w:t>
            </w:r>
            <w:proofErr w:type="gramStart"/>
            <w:r w:rsidRPr="00317F48">
              <w:rPr>
                <w:rFonts w:ascii="Arial" w:hAnsi="Arial" w:cs="Arial"/>
                <w:sz w:val="16"/>
                <w:szCs w:val="16"/>
              </w:rPr>
              <w:t>taking into account</w:t>
            </w:r>
            <w:proofErr w:type="gramEnd"/>
            <w:r w:rsidRPr="00317F48">
              <w:rPr>
                <w:rFonts w:ascii="Arial" w:hAnsi="Arial" w:cs="Arial"/>
                <w:sz w:val="16"/>
                <w:szCs w:val="16"/>
              </w:rPr>
              <w:t xml:space="preserve"> all concessions offered in such other arm’s length new leases in the market (including, without limitation, free rent, tenant improvement allowances, leasing commissions, and moving allowances) but will be calculated without taking into account any improvements made by Tenant at its sole cost and expense. Landlord will send to Tenant Landlord’s estimate of the rental rate at least 12 months prior to the expiration of the then-current term. If Landlord and Tenant cannot agree upon a rate within 30 days following Tenant’s receipt of Landlord’s rental rate, then Tenant may exercise its extension option and refer the matter for resolution by baseball-style arbitration with each party equ</w:t>
            </w:r>
            <w:r>
              <w:rPr>
                <w:rFonts w:ascii="Arial" w:hAnsi="Arial" w:cs="Arial"/>
                <w:sz w:val="16"/>
                <w:szCs w:val="16"/>
              </w:rPr>
              <w:t>ally sharing the costs thereof.</w:t>
            </w:r>
          </w:p>
        </w:tc>
        <w:tc>
          <w:tcPr>
            <w:tcW w:w="2160" w:type="dxa"/>
            <w:tcBorders>
              <w:top w:val="double" w:sz="4" w:space="0" w:color="auto"/>
              <w:left w:val="double" w:sz="4" w:space="0" w:color="auto"/>
              <w:bottom w:val="double" w:sz="4" w:space="0" w:color="auto"/>
              <w:right w:val="double" w:sz="4" w:space="0" w:color="auto"/>
            </w:tcBorders>
          </w:tcPr>
          <w:p w14:paraId="14699FF0" w14:textId="4B8E57DC"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p w14:paraId="2ECD6053" w14:textId="77777777" w:rsidR="00037059" w:rsidRPr="00764665" w:rsidRDefault="00037059" w:rsidP="00037059">
            <w:pPr>
              <w:rPr>
                <w:rFonts w:ascii="Arial" w:hAnsi="Arial" w:cs="Arial"/>
                <w:color w:val="2E74B5" w:themeColor="accent1" w:themeShade="BF"/>
                <w:sz w:val="16"/>
                <w:szCs w:val="16"/>
              </w:rPr>
            </w:pPr>
          </w:p>
          <w:p w14:paraId="595DAD8A" w14:textId="77777777" w:rsidR="00037059" w:rsidRPr="00764665" w:rsidRDefault="00037059" w:rsidP="00037059">
            <w:pPr>
              <w:rPr>
                <w:rFonts w:ascii="Arial" w:hAnsi="Arial" w:cs="Arial"/>
                <w:color w:val="2E74B5" w:themeColor="accent1" w:themeShade="BF"/>
                <w:sz w:val="16"/>
                <w:szCs w:val="16"/>
              </w:rPr>
            </w:pPr>
          </w:p>
          <w:p w14:paraId="48A71F43" w14:textId="58448696"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Renewals will continue the same Terms and Conditions as the Original Lease Term. No negotiation required.</w:t>
            </w:r>
          </w:p>
        </w:tc>
        <w:tc>
          <w:tcPr>
            <w:tcW w:w="2160" w:type="dxa"/>
            <w:tcBorders>
              <w:top w:val="double" w:sz="4" w:space="0" w:color="auto"/>
              <w:left w:val="double" w:sz="4" w:space="0" w:color="auto"/>
              <w:bottom w:val="double" w:sz="4" w:space="0" w:color="auto"/>
              <w:right w:val="double" w:sz="4" w:space="0" w:color="auto"/>
            </w:tcBorders>
          </w:tcPr>
          <w:p w14:paraId="50EAFC32" w14:textId="77777777" w:rsidR="00037059" w:rsidRDefault="00037059" w:rsidP="00037059">
            <w:pPr>
              <w:rPr>
                <w:rFonts w:ascii="Arial" w:hAnsi="Arial" w:cs="Arial"/>
                <w:color w:val="2E74B5" w:themeColor="accent1" w:themeShade="BF"/>
                <w:sz w:val="16"/>
                <w:szCs w:val="16"/>
              </w:rPr>
            </w:pPr>
          </w:p>
          <w:p w14:paraId="7DA85C11" w14:textId="77777777" w:rsidR="00037059" w:rsidRDefault="00037059" w:rsidP="00037059">
            <w:pPr>
              <w:rPr>
                <w:rFonts w:ascii="Arial" w:hAnsi="Arial" w:cs="Arial"/>
                <w:color w:val="2E74B5" w:themeColor="accent1" w:themeShade="BF"/>
                <w:sz w:val="16"/>
                <w:szCs w:val="16"/>
              </w:rPr>
            </w:pPr>
          </w:p>
          <w:p w14:paraId="596B9E8D" w14:textId="77777777" w:rsidR="00037059" w:rsidRDefault="00037059" w:rsidP="00037059">
            <w:pPr>
              <w:rPr>
                <w:rFonts w:ascii="Arial" w:hAnsi="Arial" w:cs="Arial"/>
                <w:color w:val="2E74B5" w:themeColor="accent1" w:themeShade="BF"/>
                <w:sz w:val="16"/>
                <w:szCs w:val="16"/>
              </w:rPr>
            </w:pPr>
          </w:p>
          <w:p w14:paraId="0E5AA96E" w14:textId="56D08C25" w:rsidR="00037059" w:rsidRPr="00764665" w:rsidRDefault="00037059" w:rsidP="00037059">
            <w:pPr>
              <w:rPr>
                <w:rFonts w:ascii="Arial" w:hAnsi="Arial" w:cs="Arial"/>
                <w:color w:val="2E74B5" w:themeColor="accent1" w:themeShade="BF"/>
                <w:sz w:val="16"/>
                <w:szCs w:val="16"/>
              </w:rPr>
            </w:pPr>
            <w:r>
              <w:rPr>
                <w:rFonts w:ascii="Arial" w:hAnsi="Arial" w:cs="Arial"/>
                <w:color w:val="FF0000"/>
                <w:sz w:val="16"/>
                <w:szCs w:val="16"/>
              </w:rPr>
              <w:t>Agreed for the first two (2) options. For the third, fourth and fifth renewal options, rental rate shall be Fair Market Value</w:t>
            </w:r>
            <w:r w:rsidRPr="006963F6">
              <w:rPr>
                <w:rFonts w:ascii="Arial" w:hAnsi="Arial" w:cs="Arial"/>
                <w:color w:val="FF0000"/>
                <w:sz w:val="16"/>
                <w:szCs w:val="16"/>
              </w:rPr>
              <w:t xml:space="preserve"> – no floor no cap.</w:t>
            </w:r>
            <w:r>
              <w:rPr>
                <w:rFonts w:ascii="Arial" w:hAnsi="Arial" w:cs="Arial"/>
                <w:color w:val="FF0000"/>
                <w:sz w:val="16"/>
                <w:szCs w:val="16"/>
              </w:rPr>
              <w:t xml:space="preserve">  Fixed options shall exclude any capitalized or amortized dollars.</w:t>
            </w:r>
          </w:p>
        </w:tc>
        <w:tc>
          <w:tcPr>
            <w:tcW w:w="3780" w:type="dxa"/>
            <w:tcBorders>
              <w:top w:val="double" w:sz="4" w:space="0" w:color="auto"/>
              <w:left w:val="double" w:sz="4" w:space="0" w:color="auto"/>
              <w:bottom w:val="double" w:sz="4" w:space="0" w:color="auto"/>
              <w:right w:val="double" w:sz="4" w:space="0" w:color="auto"/>
            </w:tcBorders>
          </w:tcPr>
          <w:p w14:paraId="60352B6A" w14:textId="77777777" w:rsidR="00037059" w:rsidRDefault="00037059" w:rsidP="00037059">
            <w:pPr>
              <w:rPr>
                <w:rFonts w:ascii="Arial" w:hAnsi="Arial" w:cs="Arial"/>
                <w:color w:val="2E74B5" w:themeColor="accent1" w:themeShade="BF"/>
                <w:sz w:val="16"/>
                <w:szCs w:val="16"/>
              </w:rPr>
            </w:pPr>
          </w:p>
          <w:p w14:paraId="1BECA919" w14:textId="77777777" w:rsidR="00037059" w:rsidRDefault="00037059" w:rsidP="00037059">
            <w:pPr>
              <w:rPr>
                <w:rFonts w:ascii="Arial" w:hAnsi="Arial" w:cs="Arial"/>
                <w:color w:val="2E74B5" w:themeColor="accent1" w:themeShade="BF"/>
                <w:sz w:val="16"/>
                <w:szCs w:val="16"/>
              </w:rPr>
            </w:pPr>
          </w:p>
          <w:p w14:paraId="0701FA64" w14:textId="77777777" w:rsidR="00037059" w:rsidRDefault="00037059" w:rsidP="00037059">
            <w:pPr>
              <w:rPr>
                <w:rFonts w:ascii="Arial" w:hAnsi="Arial" w:cs="Arial"/>
                <w:color w:val="2E74B5" w:themeColor="accent1" w:themeShade="BF"/>
                <w:sz w:val="16"/>
                <w:szCs w:val="16"/>
              </w:rPr>
            </w:pPr>
          </w:p>
          <w:p w14:paraId="7C8A0594" w14:textId="274EC4D8" w:rsidR="00037059" w:rsidRDefault="001A17C3" w:rsidP="00037059">
            <w:pPr>
              <w:rPr>
                <w:rFonts w:ascii="Arial" w:hAnsi="Arial" w:cs="Arial"/>
                <w:color w:val="2E74B5" w:themeColor="accent1" w:themeShade="BF"/>
                <w:sz w:val="16"/>
                <w:szCs w:val="16"/>
              </w:rPr>
            </w:pPr>
            <w:r>
              <w:rPr>
                <w:rFonts w:ascii="Arial" w:hAnsi="Arial" w:cs="Arial"/>
                <w:color w:val="00B050"/>
                <w:sz w:val="16"/>
                <w:szCs w:val="16"/>
              </w:rPr>
              <w:t>Agreed</w:t>
            </w:r>
            <w:r>
              <w:rPr>
                <w:rFonts w:ascii="Arial" w:hAnsi="Arial" w:cs="Arial"/>
                <w:color w:val="00B050"/>
                <w:sz w:val="16"/>
                <w:szCs w:val="16"/>
              </w:rPr>
              <w:t xml:space="preserve">. </w:t>
            </w:r>
            <w:r>
              <w:rPr>
                <w:rFonts w:ascii="Arial" w:hAnsi="Arial" w:cs="Arial"/>
                <w:color w:val="00B050"/>
                <w:sz w:val="16"/>
                <w:szCs w:val="16"/>
              </w:rPr>
              <w:t xml:space="preserve">Your Standard </w:t>
            </w:r>
            <w:r>
              <w:rPr>
                <w:rFonts w:ascii="Arial" w:hAnsi="Arial" w:cs="Arial"/>
                <w:color w:val="00B050"/>
                <w:sz w:val="16"/>
                <w:szCs w:val="16"/>
              </w:rPr>
              <w:t>Lease terms describing how to determine Fair Market Value are well drafted and fair for both parties and quickly reaches a conclusion.</w:t>
            </w:r>
          </w:p>
        </w:tc>
      </w:tr>
      <w:tr w:rsidR="00037059" w:rsidRPr="00317F48" w14:paraId="39D9A51E" w14:textId="5605038A"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67C3F0F5" w14:textId="78191E68" w:rsidR="00037059" w:rsidRPr="00317F48" w:rsidRDefault="00037059" w:rsidP="00037059">
            <w:pPr>
              <w:spacing w:before="60"/>
              <w:rPr>
                <w:rFonts w:ascii="Arial" w:hAnsi="Arial" w:cs="Arial"/>
                <w:b/>
                <w:sz w:val="16"/>
                <w:szCs w:val="16"/>
              </w:rPr>
            </w:pPr>
            <w:r w:rsidRPr="00317F48">
              <w:rPr>
                <w:rFonts w:ascii="Arial" w:hAnsi="Arial" w:cs="Arial"/>
                <w:b/>
                <w:sz w:val="16"/>
                <w:szCs w:val="16"/>
              </w:rPr>
              <w:lastRenderedPageBreak/>
              <w:t>Expansion Option:</w:t>
            </w:r>
          </w:p>
        </w:tc>
        <w:tc>
          <w:tcPr>
            <w:tcW w:w="6735" w:type="dxa"/>
            <w:tcBorders>
              <w:top w:val="double" w:sz="4" w:space="0" w:color="auto"/>
              <w:left w:val="double" w:sz="4" w:space="0" w:color="auto"/>
              <w:bottom w:val="double" w:sz="4" w:space="0" w:color="auto"/>
              <w:right w:val="double" w:sz="4" w:space="0" w:color="auto"/>
            </w:tcBorders>
          </w:tcPr>
          <w:p w14:paraId="62FFCE1A" w14:textId="77777777" w:rsidR="00037059" w:rsidRPr="00317F48" w:rsidRDefault="00037059" w:rsidP="00037059">
            <w:pPr>
              <w:rPr>
                <w:rFonts w:ascii="Arial" w:hAnsi="Arial" w:cs="Arial"/>
                <w:sz w:val="16"/>
                <w:szCs w:val="16"/>
              </w:rPr>
            </w:pPr>
            <w:r w:rsidRPr="00317F48">
              <w:rPr>
                <w:rFonts w:ascii="Arial" w:hAnsi="Arial" w:cs="Arial"/>
                <w:sz w:val="16"/>
                <w:szCs w:val="16"/>
              </w:rPr>
              <w:t xml:space="preserve">Outline the size, </w:t>
            </w:r>
            <w:proofErr w:type="gramStart"/>
            <w:r w:rsidRPr="00317F48">
              <w:rPr>
                <w:rFonts w:ascii="Arial" w:hAnsi="Arial" w:cs="Arial"/>
                <w:sz w:val="16"/>
                <w:szCs w:val="16"/>
              </w:rPr>
              <w:t>pricing</w:t>
            </w:r>
            <w:proofErr w:type="gramEnd"/>
            <w:r w:rsidRPr="00317F48">
              <w:rPr>
                <w:rFonts w:ascii="Arial" w:hAnsi="Arial" w:cs="Arial"/>
                <w:sz w:val="16"/>
                <w:szCs w:val="16"/>
              </w:rPr>
              <w:t xml:space="preserve"> and terms by which Tenant could expand the Premises over the Lease Term.</w:t>
            </w:r>
          </w:p>
        </w:tc>
        <w:tc>
          <w:tcPr>
            <w:tcW w:w="2160" w:type="dxa"/>
            <w:tcBorders>
              <w:top w:val="double" w:sz="4" w:space="0" w:color="auto"/>
              <w:left w:val="double" w:sz="4" w:space="0" w:color="auto"/>
              <w:bottom w:val="double" w:sz="4" w:space="0" w:color="auto"/>
              <w:right w:val="double" w:sz="4" w:space="0" w:color="auto"/>
            </w:tcBorders>
          </w:tcPr>
          <w:p w14:paraId="0A92B941" w14:textId="692E5C57" w:rsidR="00037059" w:rsidRPr="00764665" w:rsidRDefault="00037059" w:rsidP="00037059">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 building can be expanded to a total area of</w:t>
            </w:r>
            <w:r>
              <w:rPr>
                <w:rFonts w:ascii="Arial" w:hAnsi="Arial" w:cs="Arial"/>
                <w:color w:val="2E74B5" w:themeColor="accent1" w:themeShade="BF"/>
                <w:sz w:val="16"/>
                <w:szCs w:val="16"/>
              </w:rPr>
              <w:t xml:space="preserve"> up to </w:t>
            </w:r>
            <w:r w:rsidRPr="00764665">
              <w:rPr>
                <w:rFonts w:ascii="Arial" w:hAnsi="Arial" w:cs="Arial"/>
                <w:color w:val="2E74B5" w:themeColor="accent1" w:themeShade="BF"/>
                <w:sz w:val="16"/>
                <w:szCs w:val="16"/>
              </w:rPr>
              <w:t xml:space="preserve">941,850 SF. The Lease Term would restart upon the </w:t>
            </w:r>
            <w:r>
              <w:rPr>
                <w:rFonts w:ascii="Arial" w:hAnsi="Arial" w:cs="Arial"/>
                <w:color w:val="2E74B5" w:themeColor="accent1" w:themeShade="BF"/>
                <w:sz w:val="16"/>
                <w:szCs w:val="16"/>
              </w:rPr>
              <w:t xml:space="preserve">receipt of </w:t>
            </w:r>
            <w:r w:rsidRPr="00764665">
              <w:rPr>
                <w:rFonts w:ascii="Arial" w:hAnsi="Arial" w:cs="Arial"/>
                <w:color w:val="2E74B5" w:themeColor="accent1" w:themeShade="BF"/>
                <w:sz w:val="16"/>
                <w:szCs w:val="16"/>
              </w:rPr>
              <w:t xml:space="preserve">Certificate of Occupancy for the Addition. </w:t>
            </w:r>
            <w:r>
              <w:rPr>
                <w:rFonts w:ascii="Arial" w:hAnsi="Arial" w:cs="Arial"/>
                <w:color w:val="2E74B5" w:themeColor="accent1" w:themeShade="BF"/>
                <w:sz w:val="16"/>
                <w:szCs w:val="16"/>
              </w:rPr>
              <w:t>Due to market volatility, unknown timing, and unknown size we are unable to quote a price at this time.</w:t>
            </w:r>
            <w:r w:rsidRPr="00764665">
              <w:rPr>
                <w:rFonts w:ascii="Arial" w:hAnsi="Arial" w:cs="Arial"/>
                <w:color w:val="2E74B5" w:themeColor="accent1" w:themeShade="BF"/>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12E7D268" w14:textId="77777777" w:rsidR="00037059" w:rsidRPr="00764665" w:rsidRDefault="00037059" w:rsidP="00037059">
            <w:pPr>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C1A8D59" w14:textId="444B2937" w:rsidR="001E3A60" w:rsidRPr="00037059" w:rsidRDefault="001E3A60" w:rsidP="001E3A60">
            <w:pPr>
              <w:contextualSpacing/>
              <w:rPr>
                <w:rFonts w:ascii="Arial" w:hAnsi="Arial" w:cs="Arial"/>
                <w:color w:val="00B050"/>
                <w:sz w:val="16"/>
                <w:szCs w:val="16"/>
              </w:rPr>
            </w:pPr>
          </w:p>
          <w:p w14:paraId="196599E1" w14:textId="77777777" w:rsidR="00037059" w:rsidRPr="00764665" w:rsidRDefault="00037059" w:rsidP="00037059">
            <w:pPr>
              <w:rPr>
                <w:rFonts w:ascii="Arial" w:hAnsi="Arial" w:cs="Arial"/>
                <w:color w:val="2E74B5" w:themeColor="accent1" w:themeShade="BF"/>
                <w:sz w:val="16"/>
                <w:szCs w:val="16"/>
              </w:rPr>
            </w:pPr>
          </w:p>
        </w:tc>
      </w:tr>
      <w:tr w:rsidR="00037059" w:rsidRPr="00317F48" w14:paraId="3DD0CFBB" w14:textId="69CD10EC"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6DA033B5" w14:textId="71AF5FEA" w:rsidR="00037059" w:rsidRPr="00317F48" w:rsidRDefault="00037059" w:rsidP="001E3A60">
            <w:pPr>
              <w:rPr>
                <w:rFonts w:ascii="Arial" w:hAnsi="Arial" w:cs="Arial"/>
                <w:b/>
                <w:sz w:val="16"/>
                <w:szCs w:val="16"/>
              </w:rPr>
            </w:pPr>
            <w:r w:rsidRPr="00317F48">
              <w:rPr>
                <w:rFonts w:ascii="Arial" w:hAnsi="Arial" w:cs="Arial"/>
                <w:b/>
                <w:sz w:val="16"/>
                <w:szCs w:val="16"/>
              </w:rPr>
              <w:t>Right of First Offer, Right of First Refusal</w:t>
            </w:r>
            <w:r>
              <w:rPr>
                <w:rFonts w:ascii="Arial" w:hAnsi="Arial" w:cs="Arial"/>
                <w:b/>
                <w:sz w:val="16"/>
                <w:szCs w:val="16"/>
              </w:rPr>
              <w:t xml:space="preserve"> </w:t>
            </w:r>
            <w:r w:rsidRPr="00317F48">
              <w:rPr>
                <w:rFonts w:ascii="Arial" w:hAnsi="Arial" w:cs="Arial"/>
                <w:b/>
                <w:sz w:val="16"/>
                <w:szCs w:val="16"/>
              </w:rPr>
              <w:t>&amp; Purchase Option:</w:t>
            </w:r>
          </w:p>
          <w:p w14:paraId="35EC8F5B" w14:textId="77777777" w:rsidR="00037059" w:rsidRPr="00317F48" w:rsidRDefault="00037059" w:rsidP="001E3A60">
            <w:pPr>
              <w:rPr>
                <w:rFonts w:ascii="Arial" w:hAnsi="Arial" w:cs="Arial"/>
                <w:b/>
                <w:sz w:val="16"/>
                <w:szCs w:val="16"/>
              </w:rPr>
            </w:pPr>
          </w:p>
        </w:tc>
        <w:tc>
          <w:tcPr>
            <w:tcW w:w="6735" w:type="dxa"/>
            <w:tcBorders>
              <w:top w:val="double" w:sz="4" w:space="0" w:color="auto"/>
              <w:left w:val="double" w:sz="4" w:space="0" w:color="auto"/>
              <w:bottom w:val="double" w:sz="4" w:space="0" w:color="auto"/>
              <w:right w:val="double" w:sz="4" w:space="0" w:color="auto"/>
            </w:tcBorders>
          </w:tcPr>
          <w:p w14:paraId="4F445F6A" w14:textId="08DE1DDC" w:rsidR="00037059" w:rsidRDefault="00037059" w:rsidP="001E3A60">
            <w:pPr>
              <w:contextualSpacing/>
              <w:rPr>
                <w:rFonts w:ascii="Arial" w:hAnsi="Arial" w:cs="Arial"/>
                <w:sz w:val="16"/>
                <w:szCs w:val="16"/>
              </w:rPr>
            </w:pPr>
            <w:r w:rsidRPr="00317F48">
              <w:rPr>
                <w:rFonts w:ascii="Arial" w:hAnsi="Arial" w:cs="Arial"/>
                <w:sz w:val="16"/>
                <w:szCs w:val="16"/>
              </w:rPr>
              <w:t xml:space="preserve">Right of First Offer: </w:t>
            </w:r>
            <w:r>
              <w:rPr>
                <w:rFonts w:ascii="Arial" w:hAnsi="Arial" w:cs="Arial"/>
                <w:sz w:val="16"/>
                <w:szCs w:val="16"/>
              </w:rPr>
              <w:t xml:space="preserve">Tenant will have an ongoing right throughout the Lease Term to purchase the Building prior to Landlord marketing the </w:t>
            </w:r>
            <w:proofErr w:type="gramStart"/>
            <w:r>
              <w:rPr>
                <w:rFonts w:ascii="Arial" w:hAnsi="Arial" w:cs="Arial"/>
                <w:sz w:val="16"/>
                <w:szCs w:val="16"/>
              </w:rPr>
              <w:t>Building</w:t>
            </w:r>
            <w:proofErr w:type="gramEnd"/>
            <w:r>
              <w:rPr>
                <w:rFonts w:ascii="Arial" w:hAnsi="Arial" w:cs="Arial"/>
                <w:sz w:val="16"/>
                <w:szCs w:val="16"/>
              </w:rPr>
              <w:t xml:space="preserve"> or equity interest in the landlord entity</w:t>
            </w:r>
            <w:r w:rsidRPr="00317F48">
              <w:rPr>
                <w:rFonts w:ascii="Arial" w:hAnsi="Arial" w:cs="Arial"/>
                <w:sz w:val="16"/>
                <w:szCs w:val="16"/>
              </w:rPr>
              <w:t>, or if Landlord receives and agrees to an unsolicited offer to purchase from a 3</w:t>
            </w:r>
            <w:r w:rsidRPr="00317F48">
              <w:rPr>
                <w:rFonts w:ascii="Arial" w:hAnsi="Arial" w:cs="Arial"/>
                <w:sz w:val="16"/>
                <w:szCs w:val="16"/>
                <w:vertAlign w:val="superscript"/>
              </w:rPr>
              <w:t>rd</w:t>
            </w:r>
            <w:r w:rsidRPr="00317F48">
              <w:rPr>
                <w:rFonts w:ascii="Arial" w:hAnsi="Arial" w:cs="Arial"/>
                <w:sz w:val="16"/>
                <w:szCs w:val="16"/>
              </w:rPr>
              <w:t xml:space="preserve"> party. Purchase price will be at the offered terms, whether solicited or unsolicited.</w:t>
            </w:r>
          </w:p>
          <w:p w14:paraId="4C2C3D50" w14:textId="58390F56" w:rsidR="00037059" w:rsidRDefault="00037059" w:rsidP="001E3A60">
            <w:pPr>
              <w:contextualSpacing/>
              <w:rPr>
                <w:rFonts w:ascii="Arial" w:hAnsi="Arial" w:cs="Arial"/>
                <w:sz w:val="16"/>
                <w:szCs w:val="16"/>
              </w:rPr>
            </w:pPr>
          </w:p>
          <w:p w14:paraId="0D0D38AF" w14:textId="541D0DFB" w:rsidR="00037059" w:rsidRDefault="00037059" w:rsidP="001E3A60">
            <w:pPr>
              <w:contextualSpacing/>
              <w:rPr>
                <w:rFonts w:ascii="Arial" w:hAnsi="Arial" w:cs="Arial"/>
                <w:sz w:val="16"/>
                <w:szCs w:val="16"/>
              </w:rPr>
            </w:pPr>
          </w:p>
          <w:p w14:paraId="79AE2874" w14:textId="2952D4EA" w:rsidR="00037059" w:rsidRDefault="00037059" w:rsidP="001E3A60">
            <w:pPr>
              <w:contextualSpacing/>
              <w:rPr>
                <w:rFonts w:ascii="Arial" w:hAnsi="Arial" w:cs="Arial"/>
                <w:sz w:val="16"/>
                <w:szCs w:val="16"/>
              </w:rPr>
            </w:pPr>
          </w:p>
          <w:p w14:paraId="69BEE8B3" w14:textId="5BF2171B" w:rsidR="00037059" w:rsidRDefault="00037059" w:rsidP="001E3A60">
            <w:pPr>
              <w:contextualSpacing/>
              <w:rPr>
                <w:rFonts w:ascii="Arial" w:hAnsi="Arial" w:cs="Arial"/>
                <w:sz w:val="16"/>
                <w:szCs w:val="16"/>
              </w:rPr>
            </w:pPr>
          </w:p>
          <w:p w14:paraId="716D5F37" w14:textId="0BEABD37" w:rsidR="00037059" w:rsidRDefault="00037059" w:rsidP="001E3A60">
            <w:pPr>
              <w:contextualSpacing/>
              <w:rPr>
                <w:rFonts w:ascii="Arial" w:hAnsi="Arial" w:cs="Arial"/>
                <w:sz w:val="16"/>
                <w:szCs w:val="16"/>
              </w:rPr>
            </w:pPr>
          </w:p>
          <w:p w14:paraId="4769A0C0" w14:textId="00B65AC4" w:rsidR="00037059" w:rsidRDefault="00037059" w:rsidP="001E3A60">
            <w:pPr>
              <w:contextualSpacing/>
              <w:rPr>
                <w:rFonts w:ascii="Arial" w:hAnsi="Arial" w:cs="Arial"/>
                <w:sz w:val="16"/>
                <w:szCs w:val="16"/>
              </w:rPr>
            </w:pPr>
          </w:p>
          <w:p w14:paraId="6EC4CCFE" w14:textId="0EF92A88" w:rsidR="00037059" w:rsidRDefault="00037059" w:rsidP="001E3A60">
            <w:pPr>
              <w:contextualSpacing/>
              <w:rPr>
                <w:rFonts w:ascii="Arial" w:hAnsi="Arial" w:cs="Arial"/>
                <w:sz w:val="16"/>
                <w:szCs w:val="16"/>
              </w:rPr>
            </w:pPr>
          </w:p>
          <w:p w14:paraId="1B3A61C4" w14:textId="77777777" w:rsidR="00037059" w:rsidRDefault="00037059" w:rsidP="001E3A60">
            <w:pPr>
              <w:contextualSpacing/>
              <w:rPr>
                <w:rFonts w:ascii="Arial" w:hAnsi="Arial" w:cs="Arial"/>
                <w:sz w:val="16"/>
                <w:szCs w:val="16"/>
              </w:rPr>
            </w:pPr>
          </w:p>
          <w:p w14:paraId="142CF28E" w14:textId="376E16EB" w:rsidR="00037059" w:rsidRDefault="00037059" w:rsidP="001E3A60">
            <w:pPr>
              <w:contextualSpacing/>
              <w:rPr>
                <w:rFonts w:ascii="Arial" w:hAnsi="Arial" w:cs="Arial"/>
                <w:sz w:val="16"/>
                <w:szCs w:val="16"/>
              </w:rPr>
            </w:pPr>
          </w:p>
          <w:p w14:paraId="1571FC68" w14:textId="77777777" w:rsidR="00037059" w:rsidRDefault="00037059" w:rsidP="001E3A60">
            <w:pPr>
              <w:contextualSpacing/>
              <w:rPr>
                <w:rFonts w:ascii="Arial" w:hAnsi="Arial" w:cs="Arial"/>
                <w:sz w:val="16"/>
                <w:szCs w:val="16"/>
              </w:rPr>
            </w:pPr>
          </w:p>
          <w:p w14:paraId="18972637" w14:textId="77777777" w:rsidR="00037059" w:rsidRDefault="00037059" w:rsidP="001E3A60">
            <w:pPr>
              <w:contextualSpacing/>
              <w:rPr>
                <w:rFonts w:ascii="Arial" w:hAnsi="Arial" w:cs="Arial"/>
                <w:sz w:val="16"/>
                <w:szCs w:val="16"/>
              </w:rPr>
            </w:pPr>
          </w:p>
          <w:p w14:paraId="5DE6C487" w14:textId="77777777" w:rsidR="00037059" w:rsidRPr="00317F48" w:rsidRDefault="00037059" w:rsidP="001E3A60">
            <w:pPr>
              <w:contextualSpacing/>
              <w:rPr>
                <w:rFonts w:ascii="Arial" w:hAnsi="Arial" w:cs="Arial"/>
                <w:sz w:val="16"/>
                <w:szCs w:val="16"/>
              </w:rPr>
            </w:pPr>
          </w:p>
          <w:p w14:paraId="4F443683" w14:textId="69DFF4AD" w:rsidR="00037059" w:rsidRDefault="00037059" w:rsidP="001E3A60">
            <w:pPr>
              <w:contextualSpacing/>
              <w:rPr>
                <w:rFonts w:ascii="Arial" w:hAnsi="Arial" w:cs="Arial"/>
                <w:sz w:val="16"/>
                <w:szCs w:val="16"/>
              </w:rPr>
            </w:pPr>
            <w:r w:rsidRPr="00317F48">
              <w:rPr>
                <w:rFonts w:ascii="Arial" w:hAnsi="Arial" w:cs="Arial"/>
                <w:sz w:val="16"/>
                <w:szCs w:val="16"/>
              </w:rPr>
              <w:t>Right of First Refusal: If Landlord takes to the market, Tenant will have a right of first refusal at the offered terms agreed to with a 3</w:t>
            </w:r>
            <w:r w:rsidRPr="00317F48">
              <w:rPr>
                <w:rFonts w:ascii="Arial" w:hAnsi="Arial" w:cs="Arial"/>
                <w:sz w:val="16"/>
                <w:szCs w:val="16"/>
                <w:vertAlign w:val="superscript"/>
              </w:rPr>
              <w:t>rd</w:t>
            </w:r>
            <w:r w:rsidRPr="00317F48">
              <w:rPr>
                <w:rFonts w:ascii="Arial" w:hAnsi="Arial" w:cs="Arial"/>
                <w:sz w:val="16"/>
                <w:szCs w:val="16"/>
              </w:rPr>
              <w:t xml:space="preserve"> party if the agreed upon purchase price is more than 5% of what was offered to Tenant in the right of first offer.</w:t>
            </w:r>
          </w:p>
          <w:p w14:paraId="4FBA89DB" w14:textId="42477DCF" w:rsidR="00037059" w:rsidRDefault="00037059" w:rsidP="001E3A60">
            <w:pPr>
              <w:contextualSpacing/>
              <w:rPr>
                <w:rFonts w:ascii="Arial" w:hAnsi="Arial" w:cs="Arial"/>
                <w:sz w:val="16"/>
                <w:szCs w:val="16"/>
              </w:rPr>
            </w:pPr>
          </w:p>
          <w:p w14:paraId="4BB25394" w14:textId="133D2564" w:rsidR="00037059" w:rsidRDefault="00037059" w:rsidP="001E3A60">
            <w:pPr>
              <w:contextualSpacing/>
              <w:rPr>
                <w:rFonts w:ascii="Arial" w:hAnsi="Arial" w:cs="Arial"/>
                <w:sz w:val="16"/>
                <w:szCs w:val="16"/>
              </w:rPr>
            </w:pPr>
          </w:p>
          <w:p w14:paraId="2BD031E4" w14:textId="6D16B305" w:rsidR="00037059" w:rsidRDefault="00037059" w:rsidP="001E3A60">
            <w:pPr>
              <w:contextualSpacing/>
              <w:rPr>
                <w:rFonts w:ascii="Arial" w:hAnsi="Arial" w:cs="Arial"/>
                <w:sz w:val="16"/>
                <w:szCs w:val="16"/>
              </w:rPr>
            </w:pPr>
          </w:p>
          <w:p w14:paraId="1ADEB3B1" w14:textId="6CA03DED" w:rsidR="00037059" w:rsidRDefault="00037059" w:rsidP="001E3A60">
            <w:pPr>
              <w:contextualSpacing/>
              <w:rPr>
                <w:rFonts w:ascii="Arial" w:hAnsi="Arial" w:cs="Arial"/>
                <w:sz w:val="16"/>
                <w:szCs w:val="16"/>
              </w:rPr>
            </w:pPr>
          </w:p>
          <w:p w14:paraId="5A74A8E1" w14:textId="29C56436" w:rsidR="00037059" w:rsidRDefault="00037059" w:rsidP="001E3A60">
            <w:pPr>
              <w:contextualSpacing/>
              <w:rPr>
                <w:rFonts w:ascii="Arial" w:hAnsi="Arial" w:cs="Arial"/>
                <w:sz w:val="16"/>
                <w:szCs w:val="16"/>
              </w:rPr>
            </w:pPr>
          </w:p>
          <w:p w14:paraId="14A23473" w14:textId="2DC2E889" w:rsidR="00037059" w:rsidRDefault="00037059" w:rsidP="001E3A60">
            <w:pPr>
              <w:contextualSpacing/>
              <w:rPr>
                <w:rFonts w:ascii="Arial" w:hAnsi="Arial" w:cs="Arial"/>
                <w:sz w:val="16"/>
                <w:szCs w:val="16"/>
              </w:rPr>
            </w:pPr>
          </w:p>
          <w:p w14:paraId="295F918F" w14:textId="525FE0DB" w:rsidR="00037059" w:rsidRDefault="00037059" w:rsidP="001E3A60">
            <w:pPr>
              <w:contextualSpacing/>
              <w:rPr>
                <w:rFonts w:ascii="Arial" w:hAnsi="Arial" w:cs="Arial"/>
                <w:sz w:val="16"/>
                <w:szCs w:val="16"/>
              </w:rPr>
            </w:pPr>
          </w:p>
          <w:p w14:paraId="43421D75" w14:textId="5A70DA8F" w:rsidR="00037059" w:rsidRDefault="00037059" w:rsidP="001E3A60">
            <w:pPr>
              <w:contextualSpacing/>
              <w:rPr>
                <w:rFonts w:ascii="Arial" w:hAnsi="Arial" w:cs="Arial"/>
                <w:sz w:val="16"/>
                <w:szCs w:val="16"/>
              </w:rPr>
            </w:pPr>
          </w:p>
          <w:p w14:paraId="367D7D9C" w14:textId="63715399" w:rsidR="00037059" w:rsidRDefault="00037059" w:rsidP="001E3A60">
            <w:pPr>
              <w:contextualSpacing/>
              <w:rPr>
                <w:rFonts w:ascii="Arial" w:hAnsi="Arial" w:cs="Arial"/>
                <w:sz w:val="16"/>
                <w:szCs w:val="16"/>
              </w:rPr>
            </w:pPr>
          </w:p>
          <w:p w14:paraId="0DA0FF6F" w14:textId="77777777" w:rsidR="00037059" w:rsidRPr="00317F48" w:rsidRDefault="00037059" w:rsidP="001E3A60">
            <w:pPr>
              <w:contextualSpacing/>
              <w:rPr>
                <w:rFonts w:ascii="Arial" w:hAnsi="Arial" w:cs="Arial"/>
                <w:sz w:val="16"/>
                <w:szCs w:val="16"/>
              </w:rPr>
            </w:pPr>
          </w:p>
          <w:p w14:paraId="06EC2E7D" w14:textId="77777777" w:rsidR="00037059" w:rsidRPr="00317F48" w:rsidRDefault="00037059" w:rsidP="001E3A60">
            <w:pPr>
              <w:contextualSpacing/>
              <w:rPr>
                <w:rFonts w:ascii="Arial" w:hAnsi="Arial" w:cs="Arial"/>
                <w:sz w:val="16"/>
                <w:szCs w:val="16"/>
              </w:rPr>
            </w:pPr>
          </w:p>
          <w:p w14:paraId="4E706E7A" w14:textId="5690D1EC" w:rsidR="00037059" w:rsidRPr="00317F48" w:rsidRDefault="00037059" w:rsidP="001E3A60">
            <w:pPr>
              <w:contextualSpacing/>
              <w:rPr>
                <w:rFonts w:ascii="Arial" w:hAnsi="Arial" w:cs="Arial"/>
                <w:sz w:val="16"/>
                <w:szCs w:val="16"/>
              </w:rPr>
            </w:pPr>
            <w:r w:rsidRPr="00317F48">
              <w:rPr>
                <w:rFonts w:ascii="Arial" w:hAnsi="Arial" w:cs="Arial"/>
                <w:sz w:val="16"/>
                <w:szCs w:val="16"/>
              </w:rPr>
              <w:t>Tenant’s right of first offer does not apply to portfolio transactions with 3 or more properties where the Premises</w:t>
            </w:r>
            <w:r>
              <w:rPr>
                <w:rFonts w:ascii="Arial" w:hAnsi="Arial" w:cs="Arial"/>
                <w:sz w:val="16"/>
                <w:szCs w:val="16"/>
              </w:rPr>
              <w:t>, together with any other buildings leased by Tenant or an affiliate,</w:t>
            </w:r>
            <w:r w:rsidRPr="00317F48">
              <w:rPr>
                <w:rFonts w:ascii="Arial" w:hAnsi="Arial" w:cs="Arial"/>
                <w:sz w:val="16"/>
                <w:szCs w:val="16"/>
              </w:rPr>
              <w:t xml:space="preserve"> constitutes less than 50% of the value of the portfolio.</w:t>
            </w:r>
          </w:p>
        </w:tc>
        <w:tc>
          <w:tcPr>
            <w:tcW w:w="2160" w:type="dxa"/>
            <w:tcBorders>
              <w:top w:val="double" w:sz="4" w:space="0" w:color="auto"/>
              <w:left w:val="double" w:sz="4" w:space="0" w:color="auto"/>
              <w:bottom w:val="double" w:sz="4" w:space="0" w:color="auto"/>
              <w:right w:val="double" w:sz="4" w:space="0" w:color="auto"/>
            </w:tcBorders>
          </w:tcPr>
          <w:p w14:paraId="7CF8A507" w14:textId="102AD743" w:rsidR="00037059" w:rsidRPr="00764665" w:rsidRDefault="00037059" w:rsidP="001E3A60">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 building is not for sale. The Landlord entity will change but this does not constitute a sale for the First Right of Refusal purposes.</w:t>
            </w:r>
          </w:p>
          <w:p w14:paraId="27AC8A00" w14:textId="79A1D375" w:rsidR="00037059" w:rsidRDefault="00037059" w:rsidP="001E3A60">
            <w:pPr>
              <w:rPr>
                <w:rFonts w:ascii="Arial" w:hAnsi="Arial" w:cs="Arial"/>
                <w:color w:val="2E74B5" w:themeColor="accent1" w:themeShade="BF"/>
                <w:sz w:val="16"/>
                <w:szCs w:val="16"/>
              </w:rPr>
            </w:pPr>
          </w:p>
          <w:p w14:paraId="503A3AA5" w14:textId="64E8B19E" w:rsidR="00037059" w:rsidRDefault="00037059" w:rsidP="001E3A60">
            <w:pPr>
              <w:rPr>
                <w:rFonts w:ascii="Arial" w:hAnsi="Arial" w:cs="Arial"/>
                <w:color w:val="2E74B5" w:themeColor="accent1" w:themeShade="BF"/>
                <w:sz w:val="16"/>
                <w:szCs w:val="16"/>
              </w:rPr>
            </w:pPr>
          </w:p>
          <w:p w14:paraId="4DF2E6E5" w14:textId="7A90B9A0" w:rsidR="00037059" w:rsidRDefault="00037059" w:rsidP="001E3A60">
            <w:pPr>
              <w:rPr>
                <w:rFonts w:ascii="Arial" w:hAnsi="Arial" w:cs="Arial"/>
                <w:color w:val="2E74B5" w:themeColor="accent1" w:themeShade="BF"/>
                <w:sz w:val="16"/>
                <w:szCs w:val="16"/>
              </w:rPr>
            </w:pPr>
          </w:p>
          <w:p w14:paraId="1D2E388C" w14:textId="113C0B6F" w:rsidR="00037059" w:rsidRDefault="00037059" w:rsidP="001E3A60">
            <w:pPr>
              <w:rPr>
                <w:rFonts w:ascii="Arial" w:hAnsi="Arial" w:cs="Arial"/>
                <w:color w:val="2E74B5" w:themeColor="accent1" w:themeShade="BF"/>
                <w:sz w:val="16"/>
                <w:szCs w:val="16"/>
              </w:rPr>
            </w:pPr>
          </w:p>
          <w:p w14:paraId="478F5A1F" w14:textId="618124F6" w:rsidR="00037059" w:rsidRDefault="00037059" w:rsidP="001E3A60">
            <w:pPr>
              <w:rPr>
                <w:rFonts w:ascii="Arial" w:hAnsi="Arial" w:cs="Arial"/>
                <w:color w:val="2E74B5" w:themeColor="accent1" w:themeShade="BF"/>
                <w:sz w:val="16"/>
                <w:szCs w:val="16"/>
              </w:rPr>
            </w:pPr>
          </w:p>
          <w:p w14:paraId="3273D912" w14:textId="215B4A01" w:rsidR="00037059" w:rsidRDefault="00037059" w:rsidP="001E3A60">
            <w:pPr>
              <w:rPr>
                <w:rFonts w:ascii="Arial" w:hAnsi="Arial" w:cs="Arial"/>
                <w:color w:val="2E74B5" w:themeColor="accent1" w:themeShade="BF"/>
                <w:sz w:val="16"/>
                <w:szCs w:val="16"/>
              </w:rPr>
            </w:pPr>
          </w:p>
          <w:p w14:paraId="4632C042" w14:textId="24069126" w:rsidR="00037059" w:rsidRDefault="00037059" w:rsidP="001E3A60">
            <w:pPr>
              <w:rPr>
                <w:rFonts w:ascii="Arial" w:hAnsi="Arial" w:cs="Arial"/>
                <w:color w:val="2E74B5" w:themeColor="accent1" w:themeShade="BF"/>
                <w:sz w:val="16"/>
                <w:szCs w:val="16"/>
              </w:rPr>
            </w:pPr>
          </w:p>
          <w:p w14:paraId="2AFB2B3C" w14:textId="77777777" w:rsidR="00037059" w:rsidRDefault="00037059" w:rsidP="001E3A60">
            <w:pPr>
              <w:rPr>
                <w:rFonts w:ascii="Arial" w:hAnsi="Arial" w:cs="Arial"/>
                <w:color w:val="2E74B5" w:themeColor="accent1" w:themeShade="BF"/>
                <w:sz w:val="16"/>
                <w:szCs w:val="16"/>
              </w:rPr>
            </w:pPr>
          </w:p>
          <w:p w14:paraId="23A9BF54" w14:textId="199D56DD" w:rsidR="00037059" w:rsidRDefault="00037059" w:rsidP="001E3A60">
            <w:pPr>
              <w:rPr>
                <w:rFonts w:ascii="Arial" w:hAnsi="Arial" w:cs="Arial"/>
                <w:color w:val="2E74B5" w:themeColor="accent1" w:themeShade="BF"/>
                <w:sz w:val="16"/>
                <w:szCs w:val="16"/>
              </w:rPr>
            </w:pPr>
          </w:p>
          <w:p w14:paraId="441A1395" w14:textId="77777777" w:rsidR="00037059" w:rsidRPr="00764665" w:rsidRDefault="00037059" w:rsidP="001E3A60">
            <w:pPr>
              <w:rPr>
                <w:rFonts w:ascii="Arial" w:hAnsi="Arial" w:cs="Arial"/>
                <w:color w:val="2E74B5" w:themeColor="accent1" w:themeShade="BF"/>
                <w:sz w:val="16"/>
                <w:szCs w:val="16"/>
              </w:rPr>
            </w:pPr>
          </w:p>
          <w:p w14:paraId="629B0FC8" w14:textId="0748A576" w:rsidR="00037059" w:rsidRDefault="00037059" w:rsidP="001E3A60">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If Landlord subsequently decides to sell the facility, the Tenant will have the first right to match the terms of the agreement to sell for a period of 15 days from the date the offer is presented to Tenant.</w:t>
            </w:r>
          </w:p>
          <w:p w14:paraId="090066E7" w14:textId="6F7866E2" w:rsidR="00037059" w:rsidRDefault="00037059" w:rsidP="001E3A60">
            <w:pPr>
              <w:rPr>
                <w:rFonts w:ascii="Arial" w:hAnsi="Arial" w:cs="Arial"/>
                <w:color w:val="2E74B5" w:themeColor="accent1" w:themeShade="BF"/>
                <w:sz w:val="16"/>
                <w:szCs w:val="16"/>
              </w:rPr>
            </w:pPr>
          </w:p>
          <w:p w14:paraId="790FEA6D" w14:textId="72A16163" w:rsidR="00037059" w:rsidRDefault="00037059" w:rsidP="001E3A60">
            <w:pPr>
              <w:rPr>
                <w:rFonts w:ascii="Arial" w:hAnsi="Arial" w:cs="Arial"/>
                <w:color w:val="2E74B5" w:themeColor="accent1" w:themeShade="BF"/>
                <w:sz w:val="16"/>
                <w:szCs w:val="16"/>
              </w:rPr>
            </w:pPr>
          </w:p>
          <w:p w14:paraId="342214AB" w14:textId="1A7FA7C9" w:rsidR="00037059" w:rsidRDefault="00037059" w:rsidP="001E3A60">
            <w:pPr>
              <w:rPr>
                <w:rFonts w:ascii="Arial" w:hAnsi="Arial" w:cs="Arial"/>
                <w:color w:val="2E74B5" w:themeColor="accent1" w:themeShade="BF"/>
                <w:sz w:val="16"/>
                <w:szCs w:val="16"/>
              </w:rPr>
            </w:pPr>
          </w:p>
          <w:p w14:paraId="2E547E52" w14:textId="77777777" w:rsidR="00037059" w:rsidRPr="00764665" w:rsidRDefault="00037059" w:rsidP="001E3A60">
            <w:pPr>
              <w:rPr>
                <w:rFonts w:ascii="Arial" w:hAnsi="Arial" w:cs="Arial"/>
                <w:color w:val="2E74B5" w:themeColor="accent1" w:themeShade="BF"/>
                <w:sz w:val="16"/>
                <w:szCs w:val="16"/>
              </w:rPr>
            </w:pPr>
          </w:p>
          <w:p w14:paraId="6C5E22CA" w14:textId="58A38FDF" w:rsidR="00037059" w:rsidRDefault="00037059" w:rsidP="001E3A60">
            <w:pPr>
              <w:rPr>
                <w:rFonts w:ascii="Arial" w:hAnsi="Arial" w:cs="Arial"/>
                <w:color w:val="2E74B5" w:themeColor="accent1" w:themeShade="BF"/>
                <w:sz w:val="16"/>
                <w:szCs w:val="16"/>
              </w:rPr>
            </w:pPr>
          </w:p>
          <w:p w14:paraId="15D33A54" w14:textId="77777777" w:rsidR="00037059" w:rsidRPr="00764665" w:rsidRDefault="00037059" w:rsidP="001E3A60">
            <w:pPr>
              <w:rPr>
                <w:rFonts w:ascii="Arial" w:hAnsi="Arial" w:cs="Arial"/>
                <w:color w:val="2E74B5" w:themeColor="accent1" w:themeShade="BF"/>
                <w:sz w:val="16"/>
                <w:szCs w:val="16"/>
              </w:rPr>
            </w:pPr>
          </w:p>
          <w:p w14:paraId="4A4B177C" w14:textId="75E32D34" w:rsidR="00037059" w:rsidRPr="00764665" w:rsidRDefault="00037059" w:rsidP="001E3A60">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N/A</w:t>
            </w:r>
          </w:p>
        </w:tc>
        <w:tc>
          <w:tcPr>
            <w:tcW w:w="2160" w:type="dxa"/>
            <w:tcBorders>
              <w:top w:val="double" w:sz="4" w:space="0" w:color="auto"/>
              <w:left w:val="double" w:sz="4" w:space="0" w:color="auto"/>
              <w:bottom w:val="double" w:sz="4" w:space="0" w:color="auto"/>
              <w:right w:val="double" w:sz="4" w:space="0" w:color="auto"/>
            </w:tcBorders>
          </w:tcPr>
          <w:p w14:paraId="21AE1A93" w14:textId="77777777" w:rsidR="00037059" w:rsidRDefault="00037059" w:rsidP="001E3A60">
            <w:pPr>
              <w:rPr>
                <w:rFonts w:ascii="Arial" w:hAnsi="Arial" w:cs="Arial"/>
                <w:color w:val="FF0000"/>
                <w:sz w:val="16"/>
                <w:szCs w:val="16"/>
              </w:rPr>
            </w:pPr>
            <w:r w:rsidRPr="00971D73">
              <w:rPr>
                <w:rFonts w:ascii="Arial" w:hAnsi="Arial" w:cs="Arial"/>
                <w:color w:val="FF0000"/>
                <w:sz w:val="16"/>
                <w:szCs w:val="16"/>
              </w:rPr>
              <w:t xml:space="preserve">Right of First Offer: Tenant will have an ongoing right throughout the Lease Term to purchase the Building prior to Landlord marketing the </w:t>
            </w:r>
            <w:proofErr w:type="gramStart"/>
            <w:r w:rsidRPr="00971D73">
              <w:rPr>
                <w:rFonts w:ascii="Arial" w:hAnsi="Arial" w:cs="Arial"/>
                <w:color w:val="FF0000"/>
                <w:sz w:val="16"/>
                <w:szCs w:val="16"/>
              </w:rPr>
              <w:t>Building</w:t>
            </w:r>
            <w:proofErr w:type="gramEnd"/>
            <w:r w:rsidRPr="00971D73">
              <w:rPr>
                <w:rFonts w:ascii="Arial" w:hAnsi="Arial" w:cs="Arial"/>
                <w:color w:val="FF0000"/>
                <w:sz w:val="16"/>
                <w:szCs w:val="16"/>
              </w:rPr>
              <w:t xml:space="preserve"> or equity interest in the landlord entity, or if Landlord receives and agrees to an unsolicited offer to purchase from a 3rd party. Purchase price will be at the offered terms, whether solicited or unsolicited</w:t>
            </w:r>
            <w:r>
              <w:rPr>
                <w:rFonts w:ascii="Arial" w:hAnsi="Arial" w:cs="Arial"/>
                <w:color w:val="FF0000"/>
                <w:sz w:val="16"/>
                <w:szCs w:val="16"/>
              </w:rPr>
              <w:t>.</w:t>
            </w:r>
          </w:p>
          <w:p w14:paraId="441B6A54" w14:textId="0827F147" w:rsidR="00037059" w:rsidRDefault="00037059" w:rsidP="001E3A60">
            <w:pPr>
              <w:rPr>
                <w:rFonts w:ascii="Arial" w:hAnsi="Arial" w:cs="Arial"/>
                <w:color w:val="2E74B5" w:themeColor="accent1" w:themeShade="BF"/>
                <w:sz w:val="16"/>
                <w:szCs w:val="16"/>
              </w:rPr>
            </w:pPr>
          </w:p>
          <w:p w14:paraId="7F5FD7E7" w14:textId="77777777" w:rsidR="001E3A60" w:rsidRDefault="001E3A60" w:rsidP="001E3A60">
            <w:pPr>
              <w:rPr>
                <w:rFonts w:ascii="Arial" w:hAnsi="Arial" w:cs="Arial"/>
                <w:color w:val="2E74B5" w:themeColor="accent1" w:themeShade="BF"/>
                <w:sz w:val="16"/>
                <w:szCs w:val="16"/>
              </w:rPr>
            </w:pPr>
          </w:p>
          <w:p w14:paraId="6ACAFF2A" w14:textId="66F1AEB9" w:rsidR="00037059" w:rsidRPr="006E72FA" w:rsidRDefault="00037059" w:rsidP="001E3A60">
            <w:pPr>
              <w:rPr>
                <w:rFonts w:ascii="Arial" w:hAnsi="Arial" w:cs="Arial"/>
                <w:color w:val="FF0000"/>
                <w:sz w:val="16"/>
                <w:szCs w:val="16"/>
              </w:rPr>
            </w:pPr>
            <w:r>
              <w:rPr>
                <w:rFonts w:ascii="Arial" w:hAnsi="Arial" w:cs="Arial"/>
                <w:color w:val="FF0000"/>
                <w:sz w:val="16"/>
                <w:szCs w:val="16"/>
              </w:rPr>
              <w:t xml:space="preserve">Thank you – for clarity. </w:t>
            </w:r>
            <w:r w:rsidRPr="006E72FA">
              <w:rPr>
                <w:rFonts w:ascii="Arial" w:hAnsi="Arial" w:cs="Arial"/>
                <w:color w:val="FF0000"/>
                <w:sz w:val="16"/>
                <w:szCs w:val="16"/>
              </w:rPr>
              <w:t xml:space="preserve">Right of First Refusal: If Landlord takes to the market or receives an unsolicited offer, Tenant will have a right of first refusal, at the offered terms agreed to with a 3rd party.  Tenant has </w:t>
            </w:r>
            <w:r>
              <w:rPr>
                <w:rFonts w:ascii="Arial" w:hAnsi="Arial" w:cs="Arial"/>
                <w:color w:val="FF0000"/>
                <w:sz w:val="16"/>
                <w:szCs w:val="16"/>
              </w:rPr>
              <w:t>fifteen</w:t>
            </w:r>
            <w:r w:rsidRPr="006E72FA">
              <w:rPr>
                <w:rFonts w:ascii="Arial" w:hAnsi="Arial" w:cs="Arial"/>
                <w:color w:val="FF0000"/>
                <w:sz w:val="16"/>
                <w:szCs w:val="16"/>
              </w:rPr>
              <w:t xml:space="preserve"> (1</w:t>
            </w:r>
            <w:r>
              <w:rPr>
                <w:rFonts w:ascii="Arial" w:hAnsi="Arial" w:cs="Arial"/>
                <w:color w:val="FF0000"/>
                <w:sz w:val="16"/>
                <w:szCs w:val="16"/>
              </w:rPr>
              <w:t>5</w:t>
            </w:r>
            <w:r w:rsidRPr="006E72FA">
              <w:rPr>
                <w:rFonts w:ascii="Arial" w:hAnsi="Arial" w:cs="Arial"/>
                <w:color w:val="FF0000"/>
                <w:sz w:val="16"/>
                <w:szCs w:val="16"/>
              </w:rPr>
              <w:t>) days to accept such offer.</w:t>
            </w:r>
          </w:p>
          <w:p w14:paraId="56ED125C" w14:textId="22ACC237" w:rsidR="00037059" w:rsidRPr="00764665" w:rsidRDefault="00037059" w:rsidP="001E3A60">
            <w:pPr>
              <w:rPr>
                <w:rFonts w:ascii="Arial" w:hAnsi="Arial" w:cs="Arial"/>
                <w:color w:val="2E74B5" w:themeColor="accent1" w:themeShade="BF"/>
                <w:sz w:val="16"/>
                <w:szCs w:val="16"/>
              </w:rPr>
            </w:pPr>
            <w:proofErr w:type="gramStart"/>
            <w:r>
              <w:rPr>
                <w:rFonts w:ascii="Arial" w:hAnsi="Arial" w:cs="Arial"/>
                <w:color w:val="FF0000"/>
                <w:sz w:val="16"/>
                <w:szCs w:val="16"/>
              </w:rPr>
              <w:t xml:space="preserve">Noted </w:t>
            </w:r>
            <w:r w:rsidRPr="006E72FA">
              <w:rPr>
                <w:rFonts w:ascii="Arial" w:hAnsi="Arial" w:cs="Arial"/>
                <w:color w:val="FF0000"/>
                <w:sz w:val="16"/>
                <w:szCs w:val="16"/>
              </w:rPr>
              <w:t xml:space="preserve"> –</w:t>
            </w:r>
            <w:proofErr w:type="gramEnd"/>
            <w:r w:rsidRPr="006E72FA">
              <w:rPr>
                <w:rFonts w:ascii="Arial" w:hAnsi="Arial" w:cs="Arial"/>
                <w:color w:val="FF0000"/>
                <w:sz w:val="16"/>
                <w:szCs w:val="16"/>
              </w:rPr>
              <w:t xml:space="preserve"> Landlord does not intend to offer the Building for sale.</w:t>
            </w:r>
          </w:p>
        </w:tc>
        <w:tc>
          <w:tcPr>
            <w:tcW w:w="3780" w:type="dxa"/>
            <w:tcBorders>
              <w:top w:val="double" w:sz="4" w:space="0" w:color="auto"/>
              <w:left w:val="double" w:sz="4" w:space="0" w:color="auto"/>
              <w:bottom w:val="double" w:sz="4" w:space="0" w:color="auto"/>
              <w:right w:val="double" w:sz="4" w:space="0" w:color="auto"/>
            </w:tcBorders>
          </w:tcPr>
          <w:p w14:paraId="5AA925FA" w14:textId="61B7E96C" w:rsidR="00037059" w:rsidRDefault="00037059" w:rsidP="001E3A60">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in attached Lease</w:t>
            </w:r>
            <w:r w:rsidR="001E3A60">
              <w:rPr>
                <w:rFonts w:ascii="Arial" w:hAnsi="Arial" w:cs="Arial"/>
                <w:color w:val="00B050"/>
                <w:sz w:val="16"/>
                <w:szCs w:val="16"/>
              </w:rPr>
              <w:t xml:space="preserve"> draft</w:t>
            </w:r>
            <w:r>
              <w:rPr>
                <w:rFonts w:ascii="Arial" w:hAnsi="Arial" w:cs="Arial"/>
                <w:color w:val="00B050"/>
                <w:sz w:val="16"/>
                <w:szCs w:val="16"/>
              </w:rPr>
              <w:t>.</w:t>
            </w:r>
          </w:p>
          <w:p w14:paraId="6782CC6B" w14:textId="1FE90C33" w:rsidR="001E3A60" w:rsidRDefault="001E3A60" w:rsidP="001E3A60">
            <w:pPr>
              <w:rPr>
                <w:rFonts w:ascii="Arial" w:hAnsi="Arial" w:cs="Arial"/>
                <w:color w:val="00B050"/>
                <w:sz w:val="16"/>
                <w:szCs w:val="16"/>
              </w:rPr>
            </w:pPr>
          </w:p>
          <w:p w14:paraId="4A85C683" w14:textId="091D5C18" w:rsidR="001E3A60" w:rsidRDefault="001E3A60" w:rsidP="001E3A60">
            <w:pPr>
              <w:rPr>
                <w:rFonts w:ascii="Arial" w:hAnsi="Arial" w:cs="Arial"/>
                <w:color w:val="00B050"/>
                <w:sz w:val="16"/>
                <w:szCs w:val="16"/>
              </w:rPr>
            </w:pPr>
          </w:p>
          <w:p w14:paraId="4662C9A7" w14:textId="56DEE9B4" w:rsidR="001E3A60" w:rsidRDefault="001E3A60" w:rsidP="001E3A60">
            <w:pPr>
              <w:rPr>
                <w:rFonts w:ascii="Arial" w:hAnsi="Arial" w:cs="Arial"/>
                <w:color w:val="00B050"/>
                <w:sz w:val="16"/>
                <w:szCs w:val="16"/>
              </w:rPr>
            </w:pPr>
          </w:p>
          <w:p w14:paraId="40B876A8" w14:textId="7FACE3D1" w:rsidR="001E3A60" w:rsidRDefault="001E3A60" w:rsidP="001E3A60">
            <w:pPr>
              <w:rPr>
                <w:rFonts w:ascii="Arial" w:hAnsi="Arial" w:cs="Arial"/>
                <w:color w:val="00B050"/>
                <w:sz w:val="16"/>
                <w:szCs w:val="16"/>
              </w:rPr>
            </w:pPr>
          </w:p>
          <w:p w14:paraId="26ACD27F" w14:textId="4F14187E" w:rsidR="001E3A60" w:rsidRDefault="001E3A60" w:rsidP="001E3A60">
            <w:pPr>
              <w:rPr>
                <w:rFonts w:ascii="Arial" w:hAnsi="Arial" w:cs="Arial"/>
                <w:color w:val="00B050"/>
                <w:sz w:val="16"/>
                <w:szCs w:val="16"/>
              </w:rPr>
            </w:pPr>
          </w:p>
          <w:p w14:paraId="50FC891E" w14:textId="03251A98" w:rsidR="001E3A60" w:rsidRDefault="001E3A60" w:rsidP="001E3A60">
            <w:pPr>
              <w:rPr>
                <w:rFonts w:ascii="Arial" w:hAnsi="Arial" w:cs="Arial"/>
                <w:color w:val="00B050"/>
                <w:sz w:val="16"/>
                <w:szCs w:val="16"/>
              </w:rPr>
            </w:pPr>
          </w:p>
          <w:p w14:paraId="4179F2C4" w14:textId="7E630FDC" w:rsidR="001E3A60" w:rsidRDefault="001E3A60" w:rsidP="001E3A60">
            <w:pPr>
              <w:rPr>
                <w:rFonts w:ascii="Arial" w:hAnsi="Arial" w:cs="Arial"/>
                <w:color w:val="00B050"/>
                <w:sz w:val="16"/>
                <w:szCs w:val="16"/>
              </w:rPr>
            </w:pPr>
          </w:p>
          <w:p w14:paraId="396466C7" w14:textId="5BC7C3DF" w:rsidR="001E3A60" w:rsidRDefault="001E3A60" w:rsidP="001E3A60">
            <w:pPr>
              <w:rPr>
                <w:rFonts w:ascii="Arial" w:hAnsi="Arial" w:cs="Arial"/>
                <w:color w:val="00B050"/>
                <w:sz w:val="16"/>
                <w:szCs w:val="16"/>
              </w:rPr>
            </w:pPr>
          </w:p>
          <w:p w14:paraId="19B22B37" w14:textId="6330915B" w:rsidR="001E3A60" w:rsidRDefault="001E3A60" w:rsidP="001E3A60">
            <w:pPr>
              <w:rPr>
                <w:rFonts w:ascii="Arial" w:hAnsi="Arial" w:cs="Arial"/>
                <w:color w:val="00B050"/>
                <w:sz w:val="16"/>
                <w:szCs w:val="16"/>
              </w:rPr>
            </w:pPr>
          </w:p>
          <w:p w14:paraId="5945289F" w14:textId="4D34506D" w:rsidR="001E3A60" w:rsidRDefault="001E3A60" w:rsidP="001E3A60">
            <w:pPr>
              <w:rPr>
                <w:rFonts w:ascii="Arial" w:hAnsi="Arial" w:cs="Arial"/>
                <w:color w:val="00B050"/>
                <w:sz w:val="16"/>
                <w:szCs w:val="16"/>
              </w:rPr>
            </w:pPr>
          </w:p>
          <w:p w14:paraId="6AFE3851" w14:textId="35C369A5" w:rsidR="001E3A60" w:rsidRDefault="001E3A60" w:rsidP="001E3A60">
            <w:pPr>
              <w:rPr>
                <w:rFonts w:ascii="Arial" w:hAnsi="Arial" w:cs="Arial"/>
                <w:color w:val="00B050"/>
                <w:sz w:val="16"/>
                <w:szCs w:val="16"/>
              </w:rPr>
            </w:pPr>
          </w:p>
          <w:p w14:paraId="6402A6F8" w14:textId="54CC6BC8" w:rsidR="001E3A60" w:rsidRDefault="001E3A60" w:rsidP="001E3A60">
            <w:pPr>
              <w:rPr>
                <w:rFonts w:ascii="Arial" w:hAnsi="Arial" w:cs="Arial"/>
                <w:color w:val="00B050"/>
                <w:sz w:val="16"/>
                <w:szCs w:val="16"/>
              </w:rPr>
            </w:pPr>
          </w:p>
          <w:p w14:paraId="414FC2E1" w14:textId="6020F3F4" w:rsidR="001E3A60" w:rsidRDefault="001E3A60" w:rsidP="001E3A60">
            <w:pPr>
              <w:rPr>
                <w:rFonts w:ascii="Arial" w:hAnsi="Arial" w:cs="Arial"/>
                <w:color w:val="00B050"/>
                <w:sz w:val="16"/>
                <w:szCs w:val="16"/>
              </w:rPr>
            </w:pPr>
          </w:p>
          <w:p w14:paraId="6B3BBF6A" w14:textId="77777777" w:rsidR="00B31958" w:rsidRDefault="00B31958" w:rsidP="001E3A60">
            <w:pPr>
              <w:rPr>
                <w:rFonts w:ascii="Arial" w:hAnsi="Arial" w:cs="Arial"/>
                <w:color w:val="00B050"/>
                <w:sz w:val="16"/>
                <w:szCs w:val="16"/>
              </w:rPr>
            </w:pPr>
          </w:p>
          <w:p w14:paraId="4C02A339" w14:textId="1C3C9A20" w:rsidR="001E3A60" w:rsidRDefault="001E3A60" w:rsidP="001E3A60">
            <w:pPr>
              <w:rPr>
                <w:rFonts w:ascii="Arial" w:hAnsi="Arial" w:cs="Arial"/>
                <w:color w:val="00B050"/>
                <w:sz w:val="16"/>
                <w:szCs w:val="16"/>
              </w:rPr>
            </w:pPr>
          </w:p>
          <w:p w14:paraId="5A7B2DDF" w14:textId="69F4A3FB" w:rsidR="001E3A60" w:rsidRDefault="001E3A60" w:rsidP="001E3A60">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in attached Lease.</w:t>
            </w:r>
          </w:p>
          <w:p w14:paraId="6943CE64" w14:textId="6951B5FB" w:rsidR="001E3A60" w:rsidRDefault="001E3A60" w:rsidP="001E3A60">
            <w:pPr>
              <w:rPr>
                <w:rFonts w:ascii="Arial" w:hAnsi="Arial" w:cs="Arial"/>
                <w:color w:val="00B050"/>
                <w:sz w:val="16"/>
                <w:szCs w:val="16"/>
              </w:rPr>
            </w:pPr>
          </w:p>
          <w:p w14:paraId="7EBF4E59" w14:textId="0C2DA951" w:rsidR="001E3A60" w:rsidRDefault="001E3A60" w:rsidP="001E3A60">
            <w:pPr>
              <w:rPr>
                <w:rFonts w:ascii="Arial" w:hAnsi="Arial" w:cs="Arial"/>
                <w:color w:val="00B050"/>
                <w:sz w:val="16"/>
                <w:szCs w:val="16"/>
              </w:rPr>
            </w:pPr>
          </w:p>
          <w:p w14:paraId="4EC53B00" w14:textId="7F756023" w:rsidR="001E3A60" w:rsidRDefault="001E3A60" w:rsidP="001E3A60">
            <w:pPr>
              <w:rPr>
                <w:rFonts w:ascii="Arial" w:hAnsi="Arial" w:cs="Arial"/>
                <w:color w:val="00B050"/>
                <w:sz w:val="16"/>
                <w:szCs w:val="16"/>
              </w:rPr>
            </w:pPr>
          </w:p>
          <w:p w14:paraId="54F6298E" w14:textId="02A51CC2" w:rsidR="001E3A60" w:rsidRDefault="001E3A60" w:rsidP="001E3A60">
            <w:pPr>
              <w:rPr>
                <w:rFonts w:ascii="Arial" w:hAnsi="Arial" w:cs="Arial"/>
                <w:color w:val="00B050"/>
                <w:sz w:val="16"/>
                <w:szCs w:val="16"/>
              </w:rPr>
            </w:pPr>
          </w:p>
          <w:p w14:paraId="134CEEBC" w14:textId="096F54E1" w:rsidR="001E3A60" w:rsidRDefault="001E3A60" w:rsidP="001E3A60">
            <w:pPr>
              <w:rPr>
                <w:rFonts w:ascii="Arial" w:hAnsi="Arial" w:cs="Arial"/>
                <w:color w:val="00B050"/>
                <w:sz w:val="16"/>
                <w:szCs w:val="16"/>
              </w:rPr>
            </w:pPr>
          </w:p>
          <w:p w14:paraId="0F17F729" w14:textId="257194F2" w:rsidR="001E3A60" w:rsidRDefault="001E3A60" w:rsidP="001E3A60">
            <w:pPr>
              <w:rPr>
                <w:rFonts w:ascii="Arial" w:hAnsi="Arial" w:cs="Arial"/>
                <w:color w:val="00B050"/>
                <w:sz w:val="16"/>
                <w:szCs w:val="16"/>
              </w:rPr>
            </w:pPr>
          </w:p>
          <w:p w14:paraId="116BD279" w14:textId="7076152A" w:rsidR="001E3A60" w:rsidRDefault="001E3A60" w:rsidP="001E3A60">
            <w:pPr>
              <w:rPr>
                <w:rFonts w:ascii="Arial" w:hAnsi="Arial" w:cs="Arial"/>
                <w:color w:val="00B050"/>
                <w:sz w:val="16"/>
                <w:szCs w:val="16"/>
              </w:rPr>
            </w:pPr>
          </w:p>
          <w:p w14:paraId="7D16E8B6" w14:textId="6E2B354C" w:rsidR="001E3A60" w:rsidRDefault="001E3A60" w:rsidP="001E3A60">
            <w:pPr>
              <w:rPr>
                <w:rFonts w:ascii="Arial" w:hAnsi="Arial" w:cs="Arial"/>
                <w:color w:val="00B050"/>
                <w:sz w:val="16"/>
                <w:szCs w:val="16"/>
              </w:rPr>
            </w:pPr>
          </w:p>
          <w:p w14:paraId="0AA8A51D" w14:textId="77777777" w:rsidR="00B31958" w:rsidRDefault="00B31958" w:rsidP="001E3A60">
            <w:pPr>
              <w:rPr>
                <w:rFonts w:ascii="Arial" w:hAnsi="Arial" w:cs="Arial"/>
                <w:color w:val="00B050"/>
                <w:sz w:val="16"/>
                <w:szCs w:val="16"/>
              </w:rPr>
            </w:pPr>
          </w:p>
          <w:p w14:paraId="29B384F0" w14:textId="66FFA99A" w:rsidR="001E3A60" w:rsidRDefault="001E3A60" w:rsidP="001E3A60">
            <w:pPr>
              <w:rPr>
                <w:rFonts w:ascii="Arial" w:hAnsi="Arial" w:cs="Arial"/>
                <w:color w:val="00B050"/>
                <w:sz w:val="16"/>
                <w:szCs w:val="16"/>
              </w:rPr>
            </w:pPr>
          </w:p>
          <w:p w14:paraId="791A5E8B" w14:textId="03AA0664" w:rsidR="001E3A60" w:rsidRDefault="001E3A60" w:rsidP="001E3A60">
            <w:pPr>
              <w:rPr>
                <w:rFonts w:ascii="Arial" w:hAnsi="Arial" w:cs="Arial"/>
                <w:color w:val="00B050"/>
                <w:sz w:val="16"/>
                <w:szCs w:val="16"/>
              </w:rPr>
            </w:pPr>
          </w:p>
          <w:p w14:paraId="2CC3E29A" w14:textId="71D8F13A" w:rsidR="001E3A60" w:rsidRDefault="001E3A60" w:rsidP="001E3A60">
            <w:pPr>
              <w:rPr>
                <w:rFonts w:ascii="Arial" w:hAnsi="Arial" w:cs="Arial"/>
                <w:color w:val="00B050"/>
                <w:sz w:val="16"/>
                <w:szCs w:val="16"/>
              </w:rPr>
            </w:pPr>
          </w:p>
          <w:p w14:paraId="2AAB429F" w14:textId="07278DAE" w:rsidR="001E3A60" w:rsidRDefault="001E3A60" w:rsidP="001E3A60">
            <w:pPr>
              <w:rPr>
                <w:rFonts w:ascii="Arial" w:hAnsi="Arial" w:cs="Arial"/>
                <w:color w:val="00B050"/>
                <w:sz w:val="16"/>
                <w:szCs w:val="16"/>
              </w:rPr>
            </w:pPr>
          </w:p>
          <w:p w14:paraId="7B0F12CF" w14:textId="61DEC974" w:rsidR="00037059" w:rsidRPr="0025572A" w:rsidRDefault="00037059" w:rsidP="001E3A60">
            <w:pPr>
              <w:rPr>
                <w:rFonts w:ascii="Arial" w:hAnsi="Arial" w:cs="Arial"/>
                <w:color w:val="00B050"/>
                <w:sz w:val="16"/>
                <w:szCs w:val="16"/>
              </w:rPr>
            </w:pPr>
          </w:p>
        </w:tc>
      </w:tr>
      <w:tr w:rsidR="00037059" w:rsidRPr="00317F48" w14:paraId="13E514CF" w14:textId="0C5190AE" w:rsidTr="00B31958">
        <w:trPr>
          <w:trHeight w:val="420"/>
          <w:jc w:val="center"/>
        </w:trPr>
        <w:tc>
          <w:tcPr>
            <w:tcW w:w="2070" w:type="dxa"/>
            <w:tcBorders>
              <w:top w:val="double" w:sz="4" w:space="0" w:color="auto"/>
              <w:left w:val="double" w:sz="4" w:space="0" w:color="auto"/>
              <w:bottom w:val="double" w:sz="4" w:space="0" w:color="auto"/>
              <w:right w:val="double" w:sz="4" w:space="0" w:color="auto"/>
            </w:tcBorders>
          </w:tcPr>
          <w:p w14:paraId="0EBE110D" w14:textId="77777777" w:rsidR="00037059" w:rsidRPr="00317F48" w:rsidRDefault="00037059" w:rsidP="00037059">
            <w:pPr>
              <w:spacing w:before="60"/>
              <w:rPr>
                <w:rFonts w:ascii="Arial" w:hAnsi="Arial" w:cs="Arial"/>
                <w:b/>
                <w:color w:val="000000"/>
                <w:sz w:val="16"/>
                <w:szCs w:val="16"/>
              </w:rPr>
            </w:pPr>
            <w:r w:rsidRPr="00317F48">
              <w:rPr>
                <w:rFonts w:ascii="Arial" w:hAnsi="Arial" w:cs="Arial"/>
                <w:b/>
                <w:color w:val="000000"/>
                <w:sz w:val="16"/>
                <w:szCs w:val="16"/>
              </w:rPr>
              <w:t>Right to Assign or Sublease:</w:t>
            </w:r>
          </w:p>
        </w:tc>
        <w:tc>
          <w:tcPr>
            <w:tcW w:w="6735" w:type="dxa"/>
            <w:tcBorders>
              <w:top w:val="double" w:sz="4" w:space="0" w:color="auto"/>
              <w:left w:val="double" w:sz="4" w:space="0" w:color="auto"/>
              <w:bottom w:val="double" w:sz="4" w:space="0" w:color="auto"/>
              <w:right w:val="double" w:sz="4" w:space="0" w:color="auto"/>
            </w:tcBorders>
          </w:tcPr>
          <w:p w14:paraId="2CA0EA94" w14:textId="77777777" w:rsidR="00037059" w:rsidRPr="00317F48" w:rsidRDefault="00037059" w:rsidP="00037059">
            <w:pPr>
              <w:tabs>
                <w:tab w:val="left" w:pos="1242"/>
              </w:tabs>
              <w:contextualSpacing/>
              <w:rPr>
                <w:rFonts w:ascii="Arial" w:eastAsia="Times New Roman" w:hAnsi="Arial" w:cs="Arial"/>
                <w:color w:val="000000"/>
                <w:sz w:val="16"/>
                <w:szCs w:val="16"/>
                <w:u w:color="000000"/>
              </w:rPr>
            </w:pPr>
            <w:r w:rsidRPr="00317F48">
              <w:rPr>
                <w:rFonts w:ascii="Arial" w:eastAsia="Times New Roman" w:hAnsi="Arial" w:cs="Arial"/>
                <w:color w:val="000000"/>
                <w:sz w:val="16"/>
                <w:szCs w:val="16"/>
                <w:u w:color="000000"/>
              </w:rPr>
              <w:t xml:space="preserve">Landlord will not unreasonably withhold, </w:t>
            </w:r>
            <w:proofErr w:type="gramStart"/>
            <w:r w:rsidRPr="00317F48">
              <w:rPr>
                <w:rFonts w:ascii="Arial" w:eastAsia="Times New Roman" w:hAnsi="Arial" w:cs="Arial"/>
                <w:color w:val="000000"/>
                <w:sz w:val="16"/>
                <w:szCs w:val="16"/>
                <w:u w:color="000000"/>
              </w:rPr>
              <w:t>condition</w:t>
            </w:r>
            <w:proofErr w:type="gramEnd"/>
            <w:r w:rsidRPr="00317F48">
              <w:rPr>
                <w:rFonts w:ascii="Arial" w:eastAsia="Times New Roman" w:hAnsi="Arial" w:cs="Arial"/>
                <w:color w:val="000000"/>
                <w:sz w:val="16"/>
                <w:szCs w:val="16"/>
                <w:u w:color="000000"/>
              </w:rPr>
              <w:t xml:space="preserve"> or delay its consent to a request for assignment or subletting. No consent will be required for an assignment or sublet to any subsidiary, affiliate, or related company, or to any </w:t>
            </w:r>
            <w:proofErr w:type="gramStart"/>
            <w:r w:rsidRPr="00317F48">
              <w:rPr>
                <w:rFonts w:ascii="Arial" w:eastAsia="Times New Roman" w:hAnsi="Arial" w:cs="Arial"/>
                <w:color w:val="000000"/>
                <w:sz w:val="16"/>
                <w:szCs w:val="16"/>
                <w:u w:color="000000"/>
              </w:rPr>
              <w:t>third party</w:t>
            </w:r>
            <w:proofErr w:type="gramEnd"/>
            <w:r w:rsidRPr="00317F48">
              <w:rPr>
                <w:rFonts w:ascii="Arial" w:eastAsia="Times New Roman" w:hAnsi="Arial" w:cs="Arial"/>
                <w:color w:val="000000"/>
                <w:sz w:val="16"/>
                <w:szCs w:val="16"/>
                <w:u w:color="000000"/>
              </w:rPr>
              <w:t xml:space="preserve"> doing business with Tenant or its affiliates, including vendors, consultants, contractors, service providers or joint venture partners. Tenant will be released upon a transfer to any such parties. Tenant will share </w:t>
            </w:r>
            <w:r w:rsidRPr="00317F48">
              <w:rPr>
                <w:rFonts w:ascii="Arial" w:eastAsia="Times New Roman" w:hAnsi="Arial" w:cs="Arial"/>
                <w:color w:val="000000"/>
                <w:sz w:val="16"/>
                <w:szCs w:val="16"/>
                <w:u w:color="000000"/>
              </w:rPr>
              <w:lastRenderedPageBreak/>
              <w:t xml:space="preserve">50/50 in all profit that may arise out of an assignment or sublease after deduction of reasonable costs. Any permitted sublease or assignment will not impact the terms of Tenant’s termination, </w:t>
            </w:r>
            <w:proofErr w:type="gramStart"/>
            <w:r w:rsidRPr="00317F48">
              <w:rPr>
                <w:rFonts w:ascii="Arial" w:eastAsia="Times New Roman" w:hAnsi="Arial" w:cs="Arial"/>
                <w:color w:val="000000"/>
                <w:sz w:val="16"/>
                <w:szCs w:val="16"/>
                <w:u w:color="000000"/>
              </w:rPr>
              <w:t>renewal</w:t>
            </w:r>
            <w:proofErr w:type="gramEnd"/>
            <w:r w:rsidRPr="00317F48">
              <w:rPr>
                <w:rFonts w:ascii="Arial" w:eastAsia="Times New Roman" w:hAnsi="Arial" w:cs="Arial"/>
                <w:color w:val="000000"/>
                <w:sz w:val="16"/>
                <w:szCs w:val="16"/>
                <w:u w:color="000000"/>
              </w:rPr>
              <w:t xml:space="preserve"> or other options.</w:t>
            </w:r>
          </w:p>
        </w:tc>
        <w:tc>
          <w:tcPr>
            <w:tcW w:w="2160" w:type="dxa"/>
            <w:tcBorders>
              <w:top w:val="double" w:sz="4" w:space="0" w:color="auto"/>
              <w:left w:val="double" w:sz="4" w:space="0" w:color="auto"/>
              <w:bottom w:val="double" w:sz="4" w:space="0" w:color="auto"/>
              <w:right w:val="double" w:sz="4" w:space="0" w:color="auto"/>
            </w:tcBorders>
          </w:tcPr>
          <w:p w14:paraId="1364EAA2" w14:textId="4C2CABF4" w:rsidR="00037059" w:rsidRPr="00764665" w:rsidRDefault="00037059" w:rsidP="001E3A60">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lastRenderedPageBreak/>
              <w:t xml:space="preserve">Landlord allows subletting to affiliated parties and related entities. Tenant and Guarantor still remain </w:t>
            </w:r>
            <w:r w:rsidRPr="00764665">
              <w:rPr>
                <w:rFonts w:ascii="Arial" w:hAnsi="Arial" w:cs="Arial"/>
                <w:color w:val="2E74B5" w:themeColor="accent1" w:themeShade="BF"/>
                <w:sz w:val="16"/>
                <w:szCs w:val="16"/>
              </w:rPr>
              <w:lastRenderedPageBreak/>
              <w:t xml:space="preserve">responsible for the commitments of the Lease. </w:t>
            </w:r>
          </w:p>
          <w:p w14:paraId="0D15C3A3" w14:textId="77777777" w:rsidR="00037059" w:rsidRDefault="00037059" w:rsidP="001E3A60">
            <w:pPr>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Landlord reserves the right to approve the credit and business use of any unrelated assignee. If Landlord agrees to an assignment and a release of the Tenant from the Lease obligations, no sharing of additional rent will be offered.</w:t>
            </w:r>
          </w:p>
          <w:p w14:paraId="3453F4DA" w14:textId="44A68231" w:rsidR="00037059" w:rsidRPr="00764665" w:rsidRDefault="00037059" w:rsidP="00037059">
            <w:pPr>
              <w:spacing w:before="60"/>
              <w:rPr>
                <w:rFonts w:ascii="Arial" w:hAnsi="Arial" w:cs="Arial"/>
                <w:color w:val="2E74B5" w:themeColor="accent1" w:themeShade="BF"/>
                <w:sz w:val="16"/>
                <w:szCs w:val="16"/>
              </w:rPr>
            </w:pPr>
            <w:r>
              <w:rPr>
                <w:rFonts w:ascii="Arial" w:hAnsi="Arial" w:cs="Arial"/>
                <w:color w:val="2E74B5" w:themeColor="accent1" w:themeShade="BF"/>
                <w:sz w:val="16"/>
                <w:szCs w:val="16"/>
              </w:rPr>
              <w:t xml:space="preserve">If Tenant subleases the </w:t>
            </w:r>
            <w:proofErr w:type="gramStart"/>
            <w:r>
              <w:rPr>
                <w:rFonts w:ascii="Arial" w:hAnsi="Arial" w:cs="Arial"/>
                <w:color w:val="2E74B5" w:themeColor="accent1" w:themeShade="BF"/>
                <w:sz w:val="16"/>
                <w:szCs w:val="16"/>
              </w:rPr>
              <w:t>facility</w:t>
            </w:r>
            <w:proofErr w:type="gramEnd"/>
            <w:r>
              <w:rPr>
                <w:rFonts w:ascii="Arial" w:hAnsi="Arial" w:cs="Arial"/>
                <w:color w:val="2E74B5" w:themeColor="accent1" w:themeShade="BF"/>
                <w:sz w:val="16"/>
                <w:szCs w:val="16"/>
              </w:rPr>
              <w:t xml:space="preserve"> they may keep 100%of any additional rent.</w:t>
            </w:r>
            <w:r w:rsidRPr="00764665">
              <w:rPr>
                <w:rFonts w:ascii="Arial" w:hAnsi="Arial" w:cs="Arial"/>
                <w:color w:val="2E74B5" w:themeColor="accent1" w:themeShade="BF"/>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1B971E32" w14:textId="39710AE8" w:rsidR="00037059" w:rsidRPr="00764665" w:rsidRDefault="00037059" w:rsidP="001E3A60">
            <w:pPr>
              <w:rPr>
                <w:rFonts w:ascii="Arial" w:hAnsi="Arial" w:cs="Arial"/>
                <w:color w:val="2E74B5" w:themeColor="accent1" w:themeShade="BF"/>
                <w:sz w:val="16"/>
                <w:szCs w:val="16"/>
              </w:rPr>
            </w:pPr>
            <w:r w:rsidRPr="006963F6">
              <w:rPr>
                <w:rFonts w:ascii="Arial" w:hAnsi="Arial" w:cs="Arial"/>
                <w:color w:val="FF0000"/>
                <w:sz w:val="16"/>
                <w:szCs w:val="16"/>
              </w:rPr>
              <w:lastRenderedPageBreak/>
              <w:t>Agreed</w:t>
            </w:r>
            <w:r>
              <w:rPr>
                <w:rFonts w:ascii="Arial" w:hAnsi="Arial" w:cs="Arial"/>
                <w:color w:val="FF0000"/>
                <w:sz w:val="16"/>
                <w:szCs w:val="16"/>
              </w:rPr>
              <w:t xml:space="preserve"> and to be fully addressed in Lease.</w:t>
            </w:r>
          </w:p>
        </w:tc>
        <w:tc>
          <w:tcPr>
            <w:tcW w:w="3780" w:type="dxa"/>
            <w:tcBorders>
              <w:top w:val="double" w:sz="4" w:space="0" w:color="auto"/>
              <w:left w:val="double" w:sz="4" w:space="0" w:color="auto"/>
              <w:bottom w:val="double" w:sz="4" w:space="0" w:color="auto"/>
              <w:right w:val="double" w:sz="4" w:space="0" w:color="auto"/>
            </w:tcBorders>
          </w:tcPr>
          <w:p w14:paraId="469CC8F2" w14:textId="77777777" w:rsidR="001E3A60" w:rsidRDefault="001E3A60" w:rsidP="001E3A60">
            <w:pPr>
              <w:rPr>
                <w:rFonts w:ascii="Arial" w:hAnsi="Arial" w:cs="Arial"/>
                <w:color w:val="00B050"/>
                <w:sz w:val="16"/>
                <w:szCs w:val="16"/>
              </w:rPr>
            </w:pPr>
            <w:r w:rsidRPr="00B73A85">
              <w:rPr>
                <w:rFonts w:ascii="Arial" w:hAnsi="Arial" w:cs="Arial"/>
                <w:color w:val="00B050"/>
                <w:sz w:val="16"/>
                <w:szCs w:val="16"/>
              </w:rPr>
              <w:t>Agreed</w:t>
            </w:r>
            <w:r>
              <w:rPr>
                <w:rFonts w:ascii="Arial" w:hAnsi="Arial" w:cs="Arial"/>
                <w:color w:val="00B050"/>
                <w:sz w:val="16"/>
                <w:szCs w:val="16"/>
              </w:rPr>
              <w:t>, with comments in attached Lease</w:t>
            </w:r>
          </w:p>
          <w:p w14:paraId="302811E4" w14:textId="77777777" w:rsidR="00037059" w:rsidRPr="006963F6" w:rsidRDefault="00037059" w:rsidP="00037059">
            <w:pPr>
              <w:spacing w:before="60"/>
              <w:rPr>
                <w:rFonts w:ascii="Arial" w:hAnsi="Arial" w:cs="Arial"/>
                <w:color w:val="FF0000"/>
                <w:sz w:val="16"/>
                <w:szCs w:val="16"/>
              </w:rPr>
            </w:pPr>
          </w:p>
        </w:tc>
      </w:tr>
      <w:tr w:rsidR="00037059" w:rsidRPr="00317F48" w14:paraId="11EA486B" w14:textId="0C4337E4"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565BF2DC" w14:textId="77777777" w:rsidR="00037059" w:rsidRPr="00317F48" w:rsidRDefault="00037059" w:rsidP="00037059">
            <w:pPr>
              <w:spacing w:before="60"/>
              <w:rPr>
                <w:rFonts w:ascii="Arial" w:hAnsi="Arial" w:cs="Arial"/>
                <w:b/>
                <w:color w:val="000000"/>
                <w:sz w:val="16"/>
                <w:szCs w:val="16"/>
              </w:rPr>
            </w:pPr>
            <w:r w:rsidRPr="00317F48">
              <w:rPr>
                <w:rFonts w:ascii="Arial" w:hAnsi="Arial" w:cs="Arial"/>
                <w:b/>
                <w:color w:val="000000"/>
                <w:sz w:val="16"/>
                <w:szCs w:val="16"/>
              </w:rPr>
              <w:t>Non-Disturbance Agreements:</w:t>
            </w:r>
          </w:p>
        </w:tc>
        <w:tc>
          <w:tcPr>
            <w:tcW w:w="6735" w:type="dxa"/>
            <w:tcBorders>
              <w:top w:val="double" w:sz="4" w:space="0" w:color="auto"/>
              <w:left w:val="double" w:sz="4" w:space="0" w:color="auto"/>
              <w:bottom w:val="double" w:sz="4" w:space="0" w:color="auto"/>
              <w:right w:val="double" w:sz="4" w:space="0" w:color="auto"/>
            </w:tcBorders>
          </w:tcPr>
          <w:p w14:paraId="2080BB77" w14:textId="77777777" w:rsidR="00037059" w:rsidRPr="00317F48" w:rsidRDefault="00037059" w:rsidP="00037059">
            <w:pPr>
              <w:rPr>
                <w:rFonts w:ascii="Arial" w:hAnsi="Arial" w:cs="Arial"/>
                <w:color w:val="000000"/>
                <w:sz w:val="16"/>
                <w:szCs w:val="16"/>
              </w:rPr>
            </w:pPr>
            <w:r w:rsidRPr="00317F48">
              <w:rPr>
                <w:rFonts w:ascii="Arial" w:hAnsi="Arial" w:cs="Arial"/>
                <w:sz w:val="16"/>
                <w:szCs w:val="16"/>
              </w:rPr>
              <w:t>Tenant will receive non-disturbance agreements from any present or future mortgagee or holders of other superior interests.</w:t>
            </w:r>
          </w:p>
        </w:tc>
        <w:tc>
          <w:tcPr>
            <w:tcW w:w="2160" w:type="dxa"/>
            <w:tcBorders>
              <w:top w:val="double" w:sz="4" w:space="0" w:color="auto"/>
              <w:left w:val="double" w:sz="4" w:space="0" w:color="auto"/>
              <w:bottom w:val="double" w:sz="4" w:space="0" w:color="auto"/>
              <w:right w:val="double" w:sz="4" w:space="0" w:color="auto"/>
            </w:tcBorders>
          </w:tcPr>
          <w:p w14:paraId="05A47A08" w14:textId="12FD83AB" w:rsidR="00037059" w:rsidRPr="00764665" w:rsidRDefault="00037059" w:rsidP="00037059">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11173784" w14:textId="77777777" w:rsidR="00037059" w:rsidRPr="00764665" w:rsidRDefault="00037059" w:rsidP="00037059">
            <w:pPr>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09C3D410" w14:textId="77777777" w:rsidR="00037059" w:rsidRPr="00764665" w:rsidRDefault="00037059" w:rsidP="00037059">
            <w:pPr>
              <w:contextualSpacing/>
              <w:rPr>
                <w:rFonts w:ascii="Arial" w:hAnsi="Arial" w:cs="Arial"/>
                <w:color w:val="2E74B5" w:themeColor="accent1" w:themeShade="BF"/>
                <w:sz w:val="16"/>
                <w:szCs w:val="16"/>
              </w:rPr>
            </w:pPr>
          </w:p>
        </w:tc>
      </w:tr>
      <w:tr w:rsidR="00037059" w:rsidRPr="00317F48" w14:paraId="74EFCDD1" w14:textId="38AB2010"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63E8FD99" w14:textId="77777777" w:rsidR="00037059" w:rsidRPr="00317F48" w:rsidRDefault="00037059" w:rsidP="00037059">
            <w:pPr>
              <w:rPr>
                <w:rFonts w:ascii="Arial" w:hAnsi="Arial" w:cs="Arial"/>
                <w:b/>
                <w:color w:val="000000"/>
                <w:sz w:val="16"/>
                <w:szCs w:val="16"/>
              </w:rPr>
            </w:pPr>
            <w:r w:rsidRPr="00317F48">
              <w:rPr>
                <w:rFonts w:ascii="Arial" w:hAnsi="Arial" w:cs="Arial"/>
                <w:b/>
                <w:color w:val="000000"/>
                <w:sz w:val="16"/>
                <w:szCs w:val="16"/>
              </w:rPr>
              <w:t>Hazardous Materials:</w:t>
            </w:r>
          </w:p>
        </w:tc>
        <w:tc>
          <w:tcPr>
            <w:tcW w:w="6735" w:type="dxa"/>
            <w:tcBorders>
              <w:top w:val="double" w:sz="4" w:space="0" w:color="auto"/>
              <w:left w:val="double" w:sz="4" w:space="0" w:color="auto"/>
              <w:bottom w:val="double" w:sz="4" w:space="0" w:color="auto"/>
              <w:right w:val="double" w:sz="4" w:space="0" w:color="auto"/>
            </w:tcBorders>
          </w:tcPr>
          <w:p w14:paraId="7C55B06B" w14:textId="77777777" w:rsidR="00037059" w:rsidRPr="00317F48" w:rsidRDefault="00037059" w:rsidP="00037059">
            <w:pPr>
              <w:contextualSpacing/>
              <w:rPr>
                <w:rFonts w:ascii="Arial" w:hAnsi="Arial" w:cs="Arial"/>
                <w:sz w:val="16"/>
                <w:szCs w:val="16"/>
              </w:rPr>
            </w:pPr>
            <w:r w:rsidRPr="00317F48">
              <w:rPr>
                <w:rFonts w:ascii="Arial" w:hAnsi="Arial" w:cs="Arial"/>
                <w:sz w:val="16"/>
                <w:szCs w:val="16"/>
              </w:rPr>
              <w:t xml:space="preserve">Landlord represents and warrants that the Premises and Building are free of mold, </w:t>
            </w:r>
            <w:proofErr w:type="gramStart"/>
            <w:r w:rsidRPr="00317F48">
              <w:rPr>
                <w:rFonts w:ascii="Arial" w:hAnsi="Arial" w:cs="Arial"/>
                <w:sz w:val="16"/>
                <w:szCs w:val="16"/>
              </w:rPr>
              <w:t>asbestos</w:t>
            </w:r>
            <w:proofErr w:type="gramEnd"/>
            <w:r w:rsidRPr="00317F48">
              <w:rPr>
                <w:rFonts w:ascii="Arial" w:hAnsi="Arial" w:cs="Arial"/>
                <w:sz w:val="16"/>
                <w:szCs w:val="16"/>
              </w:rPr>
              <w:t xml:space="preserve"> and other hazardous </w:t>
            </w:r>
            <w:r>
              <w:rPr>
                <w:rFonts w:ascii="Arial" w:hAnsi="Arial" w:cs="Arial"/>
                <w:sz w:val="16"/>
                <w:szCs w:val="16"/>
              </w:rPr>
              <w:t xml:space="preserve">materials. </w:t>
            </w:r>
            <w:r w:rsidRPr="00317F48">
              <w:rPr>
                <w:rFonts w:ascii="Arial" w:hAnsi="Arial" w:cs="Arial"/>
                <w:sz w:val="16"/>
                <w:szCs w:val="16"/>
              </w:rPr>
              <w:t>Landlord will allow Tenant</w:t>
            </w:r>
            <w:r>
              <w:rPr>
                <w:rFonts w:ascii="Arial" w:hAnsi="Arial" w:cs="Arial"/>
                <w:sz w:val="16"/>
                <w:szCs w:val="16"/>
              </w:rPr>
              <w:t>’s</w:t>
            </w:r>
            <w:r w:rsidRPr="00317F48">
              <w:rPr>
                <w:rFonts w:ascii="Arial" w:hAnsi="Arial" w:cs="Arial"/>
                <w:sz w:val="16"/>
                <w:szCs w:val="16"/>
              </w:rPr>
              <w:t xml:space="preserve"> consultant to access the Premises for the purpose of conducting a Phase I environmental site assessment.</w:t>
            </w:r>
            <w:r>
              <w:rPr>
                <w:rFonts w:ascii="Arial" w:hAnsi="Arial" w:cs="Arial"/>
                <w:sz w:val="16"/>
                <w:szCs w:val="16"/>
              </w:rPr>
              <w:t xml:space="preserve"> Tenant, at its sole cost and expense, will be responsible for any remediation of hazardous materials released at the Premises by Tenant and will indemnify Landlord for any associated liability. </w:t>
            </w:r>
            <w:r w:rsidRPr="00771559">
              <w:rPr>
                <w:rFonts w:ascii="Arial" w:hAnsi="Arial" w:cs="Arial"/>
                <w:sz w:val="16"/>
                <w:szCs w:val="16"/>
              </w:rPr>
              <w:t xml:space="preserve">Landlord, at its sole cost and expense, will be responsible for any </w:t>
            </w:r>
            <w:r>
              <w:rPr>
                <w:rFonts w:ascii="Arial" w:hAnsi="Arial" w:cs="Arial"/>
                <w:sz w:val="16"/>
                <w:szCs w:val="16"/>
              </w:rPr>
              <w:t xml:space="preserve">other </w:t>
            </w:r>
            <w:r w:rsidRPr="00771559">
              <w:rPr>
                <w:rFonts w:ascii="Arial" w:hAnsi="Arial" w:cs="Arial"/>
                <w:sz w:val="16"/>
                <w:szCs w:val="16"/>
              </w:rPr>
              <w:t xml:space="preserve">environmental issues and will indemnify Tenant for any </w:t>
            </w:r>
            <w:r>
              <w:rPr>
                <w:rFonts w:ascii="Arial" w:hAnsi="Arial" w:cs="Arial"/>
                <w:sz w:val="16"/>
                <w:szCs w:val="16"/>
              </w:rPr>
              <w:t>associated liability</w:t>
            </w:r>
            <w:r w:rsidRPr="00771559">
              <w:rPr>
                <w:rFonts w:ascii="Arial" w:hAnsi="Arial" w:cs="Arial"/>
                <w:sz w:val="16"/>
                <w:szCs w:val="16"/>
              </w:rPr>
              <w:t>.</w:t>
            </w:r>
          </w:p>
        </w:tc>
        <w:tc>
          <w:tcPr>
            <w:tcW w:w="2160" w:type="dxa"/>
            <w:tcBorders>
              <w:top w:val="double" w:sz="4" w:space="0" w:color="auto"/>
              <w:left w:val="double" w:sz="4" w:space="0" w:color="auto"/>
              <w:bottom w:val="double" w:sz="4" w:space="0" w:color="auto"/>
              <w:right w:val="double" w:sz="4" w:space="0" w:color="auto"/>
            </w:tcBorders>
          </w:tcPr>
          <w:p w14:paraId="7E5DF0E7" w14:textId="28DFA529" w:rsidR="00037059" w:rsidRPr="00764665" w:rsidRDefault="00037059" w:rsidP="00037059">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Pr="00764665">
              <w:rPr>
                <w:rFonts w:ascii="Arial" w:hAnsi="Arial" w:cs="Arial"/>
                <w:color w:val="2E74B5" w:themeColor="accent1" w:themeShade="BF"/>
                <w:sz w:val="16"/>
                <w:szCs w:val="16"/>
              </w:rPr>
              <w:fldChar w:fldCharType="begin"/>
            </w:r>
            <w:r w:rsidRPr="00764665">
              <w:rPr>
                <w:rFonts w:ascii="Arial" w:hAnsi="Arial" w:cs="Arial"/>
                <w:color w:val="2E74B5" w:themeColor="accent1" w:themeShade="BF"/>
                <w:sz w:val="16"/>
                <w:szCs w:val="16"/>
              </w:rPr>
              <w:instrText xml:space="preserve"> FORMTEXT _</w:instrText>
            </w:r>
            <w:r w:rsidR="00362083">
              <w:rPr>
                <w:rFonts w:ascii="Arial" w:hAnsi="Arial" w:cs="Arial"/>
                <w:color w:val="2E74B5" w:themeColor="accent1" w:themeShade="BF"/>
                <w:sz w:val="16"/>
                <w:szCs w:val="16"/>
              </w:rPr>
              <w:fldChar w:fldCharType="separate"/>
            </w:r>
            <w:r w:rsidRPr="00764665">
              <w:rPr>
                <w:rFonts w:ascii="Arial" w:hAnsi="Arial" w:cs="Arial"/>
                <w:color w:val="2E74B5" w:themeColor="accent1" w:themeShade="BF"/>
                <w:sz w:val="16"/>
                <w:szCs w:val="16"/>
              </w:rPr>
              <w:fldChar w:fldCharType="end"/>
            </w:r>
          </w:p>
        </w:tc>
        <w:tc>
          <w:tcPr>
            <w:tcW w:w="2160" w:type="dxa"/>
            <w:tcBorders>
              <w:top w:val="double" w:sz="4" w:space="0" w:color="auto"/>
              <w:left w:val="double" w:sz="4" w:space="0" w:color="auto"/>
              <w:bottom w:val="double" w:sz="4" w:space="0" w:color="auto"/>
              <w:right w:val="double" w:sz="4" w:space="0" w:color="auto"/>
            </w:tcBorders>
          </w:tcPr>
          <w:p w14:paraId="60DE81AC" w14:textId="77777777" w:rsidR="00037059" w:rsidRPr="00764665" w:rsidRDefault="00037059" w:rsidP="00037059">
            <w:pPr>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17F9CCC6" w14:textId="77777777" w:rsidR="00037059" w:rsidRPr="00764665" w:rsidRDefault="00037059" w:rsidP="00037059">
            <w:pPr>
              <w:contextualSpacing/>
              <w:rPr>
                <w:rFonts w:ascii="Arial" w:hAnsi="Arial" w:cs="Arial"/>
                <w:color w:val="2E74B5" w:themeColor="accent1" w:themeShade="BF"/>
                <w:sz w:val="16"/>
                <w:szCs w:val="16"/>
              </w:rPr>
            </w:pPr>
          </w:p>
        </w:tc>
      </w:tr>
      <w:tr w:rsidR="00037059" w:rsidRPr="00317F48" w14:paraId="26796BA0" w14:textId="65317BEE"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2EB7CD87" w14:textId="77777777" w:rsidR="00037059" w:rsidRPr="00317F48" w:rsidRDefault="00037059" w:rsidP="00037059">
            <w:pPr>
              <w:rPr>
                <w:rFonts w:ascii="Arial" w:hAnsi="Arial" w:cs="Arial"/>
                <w:b/>
                <w:color w:val="000000"/>
                <w:sz w:val="16"/>
                <w:szCs w:val="16"/>
              </w:rPr>
            </w:pPr>
            <w:r w:rsidRPr="00317F48">
              <w:rPr>
                <w:rFonts w:ascii="Arial" w:hAnsi="Arial" w:cs="Arial"/>
                <w:b/>
                <w:color w:val="000000"/>
                <w:sz w:val="16"/>
                <w:szCs w:val="16"/>
              </w:rPr>
              <w:t>Signage:</w:t>
            </w:r>
          </w:p>
        </w:tc>
        <w:tc>
          <w:tcPr>
            <w:tcW w:w="6735" w:type="dxa"/>
            <w:tcBorders>
              <w:top w:val="double" w:sz="4" w:space="0" w:color="auto"/>
              <w:left w:val="double" w:sz="4" w:space="0" w:color="auto"/>
              <w:bottom w:val="double" w:sz="4" w:space="0" w:color="auto"/>
              <w:right w:val="double" w:sz="4" w:space="0" w:color="auto"/>
            </w:tcBorders>
          </w:tcPr>
          <w:p w14:paraId="5C547E98" w14:textId="77777777" w:rsidR="00037059" w:rsidRPr="00317F48" w:rsidRDefault="00037059" w:rsidP="00037059">
            <w:pPr>
              <w:contextualSpacing/>
              <w:rPr>
                <w:rFonts w:ascii="Arial" w:hAnsi="Arial" w:cs="Arial"/>
                <w:sz w:val="16"/>
                <w:szCs w:val="16"/>
              </w:rPr>
            </w:pPr>
            <w:r w:rsidRPr="00317F48">
              <w:rPr>
                <w:rFonts w:ascii="Arial" w:hAnsi="Arial" w:cs="Arial"/>
                <w:iCs/>
                <w:sz w:val="16"/>
                <w:szCs w:val="16"/>
              </w:rPr>
              <w:t xml:space="preserve">Subject to applicable legal requirements and at Tenant’s cost, Tenant may (1) place its standard graphics and signage at the entrance(s) to the Premises, on any monument sign(s) at the property and in prominent locations on the exterior of the </w:t>
            </w:r>
            <w:proofErr w:type="gramStart"/>
            <w:r w:rsidRPr="00317F48">
              <w:rPr>
                <w:rFonts w:ascii="Arial" w:hAnsi="Arial" w:cs="Arial"/>
                <w:iCs/>
                <w:sz w:val="16"/>
                <w:szCs w:val="16"/>
              </w:rPr>
              <w:t>Building</w:t>
            </w:r>
            <w:proofErr w:type="gramEnd"/>
            <w:r w:rsidRPr="00317F48">
              <w:rPr>
                <w:rFonts w:ascii="Arial" w:hAnsi="Arial" w:cs="Arial"/>
                <w:iCs/>
                <w:sz w:val="16"/>
                <w:szCs w:val="16"/>
              </w:rPr>
              <w:t xml:space="preserve"> that are reasonably approved by Landlord, and (2) install </w:t>
            </w:r>
            <w:r>
              <w:rPr>
                <w:rFonts w:ascii="Arial" w:hAnsi="Arial" w:cs="Arial"/>
                <w:iCs/>
                <w:sz w:val="16"/>
                <w:szCs w:val="16"/>
              </w:rPr>
              <w:t xml:space="preserve">temporary and/or </w:t>
            </w:r>
            <w:r w:rsidRPr="00317F48">
              <w:rPr>
                <w:rFonts w:ascii="Arial" w:hAnsi="Arial" w:cs="Arial"/>
                <w:iCs/>
                <w:sz w:val="16"/>
                <w:szCs w:val="16"/>
              </w:rPr>
              <w:t>directional signage.</w:t>
            </w:r>
            <w:r>
              <w:rPr>
                <w:rFonts w:ascii="Arial" w:hAnsi="Arial" w:cs="Arial"/>
                <w:iCs/>
                <w:sz w:val="16"/>
                <w:szCs w:val="16"/>
              </w:rPr>
              <w:t xml:space="preserve"> </w:t>
            </w:r>
          </w:p>
        </w:tc>
        <w:tc>
          <w:tcPr>
            <w:tcW w:w="2160" w:type="dxa"/>
            <w:tcBorders>
              <w:top w:val="double" w:sz="4" w:space="0" w:color="auto"/>
              <w:left w:val="double" w:sz="4" w:space="0" w:color="auto"/>
              <w:bottom w:val="double" w:sz="4" w:space="0" w:color="auto"/>
              <w:right w:val="double" w:sz="4" w:space="0" w:color="auto"/>
            </w:tcBorders>
          </w:tcPr>
          <w:p w14:paraId="30898328" w14:textId="1465B327" w:rsidR="00037059" w:rsidRPr="00764665" w:rsidRDefault="00037059" w:rsidP="00037059">
            <w:pPr>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4AF09B5C" w14:textId="77777777" w:rsidR="00037059" w:rsidRPr="00764665" w:rsidRDefault="00037059" w:rsidP="00037059">
            <w:pPr>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366C358C" w14:textId="77777777" w:rsidR="00037059" w:rsidRPr="00764665" w:rsidRDefault="00037059" w:rsidP="00037059">
            <w:pPr>
              <w:contextualSpacing/>
              <w:rPr>
                <w:rFonts w:ascii="Arial" w:hAnsi="Arial" w:cs="Arial"/>
                <w:color w:val="2E74B5" w:themeColor="accent1" w:themeShade="BF"/>
                <w:sz w:val="16"/>
                <w:szCs w:val="16"/>
              </w:rPr>
            </w:pPr>
          </w:p>
        </w:tc>
      </w:tr>
      <w:tr w:rsidR="00037059" w:rsidRPr="00317F48" w14:paraId="1D3D63CF" w14:textId="704F1EC3"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1B22A7A7" w14:textId="77777777" w:rsidR="00037059" w:rsidRPr="00317F48" w:rsidRDefault="00037059" w:rsidP="00037059">
            <w:pPr>
              <w:rPr>
                <w:rFonts w:ascii="Arial" w:hAnsi="Arial" w:cs="Arial"/>
                <w:b/>
                <w:color w:val="000000"/>
                <w:sz w:val="16"/>
                <w:szCs w:val="16"/>
              </w:rPr>
            </w:pPr>
            <w:r w:rsidRPr="00317F48">
              <w:rPr>
                <w:rFonts w:ascii="Arial" w:hAnsi="Arial" w:cs="Arial"/>
                <w:b/>
                <w:color w:val="000000"/>
                <w:sz w:val="16"/>
                <w:szCs w:val="16"/>
              </w:rPr>
              <w:t>Holdover Rental:</w:t>
            </w:r>
          </w:p>
        </w:tc>
        <w:tc>
          <w:tcPr>
            <w:tcW w:w="6735" w:type="dxa"/>
            <w:tcBorders>
              <w:top w:val="double" w:sz="4" w:space="0" w:color="auto"/>
              <w:left w:val="double" w:sz="4" w:space="0" w:color="auto"/>
              <w:bottom w:val="double" w:sz="4" w:space="0" w:color="auto"/>
              <w:right w:val="double" w:sz="4" w:space="0" w:color="auto"/>
            </w:tcBorders>
          </w:tcPr>
          <w:p w14:paraId="1B8672EF" w14:textId="77777777" w:rsidR="00037059" w:rsidRPr="00317F48" w:rsidRDefault="00037059" w:rsidP="00037059">
            <w:pPr>
              <w:contextualSpacing/>
              <w:rPr>
                <w:rFonts w:ascii="Arial" w:hAnsi="Arial" w:cs="Arial"/>
                <w:color w:val="000000"/>
                <w:sz w:val="16"/>
                <w:szCs w:val="16"/>
              </w:rPr>
            </w:pPr>
            <w:r w:rsidRPr="00317F48">
              <w:rPr>
                <w:rFonts w:ascii="Arial" w:hAnsi="Arial" w:cs="Arial"/>
                <w:sz w:val="16"/>
                <w:szCs w:val="16"/>
              </w:rPr>
              <w:t xml:space="preserve">Upon at least 9 months’ notice, Tenant may exercise an operational extension after the lease expiration for up to </w:t>
            </w:r>
            <w:r>
              <w:rPr>
                <w:rFonts w:ascii="Arial" w:hAnsi="Arial" w:cs="Arial"/>
                <w:sz w:val="16"/>
                <w:szCs w:val="16"/>
              </w:rPr>
              <w:t>6</w:t>
            </w:r>
            <w:r w:rsidRPr="00317F48">
              <w:rPr>
                <w:rFonts w:ascii="Arial" w:hAnsi="Arial" w:cs="Arial"/>
                <w:sz w:val="16"/>
                <w:szCs w:val="16"/>
              </w:rPr>
              <w:t xml:space="preserve"> months at the same terms and conditions as the primary lease or renewal period. After the </w:t>
            </w:r>
            <w:r>
              <w:rPr>
                <w:rFonts w:ascii="Arial" w:hAnsi="Arial" w:cs="Arial"/>
                <w:sz w:val="16"/>
                <w:szCs w:val="16"/>
              </w:rPr>
              <w:t>6</w:t>
            </w:r>
            <w:r w:rsidRPr="00317F48">
              <w:rPr>
                <w:rFonts w:ascii="Arial" w:hAnsi="Arial" w:cs="Arial"/>
                <w:sz w:val="16"/>
                <w:szCs w:val="16"/>
                <w:vertAlign w:val="superscript"/>
              </w:rPr>
              <w:t>th</w:t>
            </w:r>
            <w:r w:rsidRPr="00317F48">
              <w:rPr>
                <w:rFonts w:ascii="Arial" w:hAnsi="Arial" w:cs="Arial"/>
                <w:sz w:val="16"/>
                <w:szCs w:val="16"/>
              </w:rPr>
              <w:t xml:space="preserve"> month, the holdover rate will be 125% of Base Rent until either party provides the other party with 30 days’ written notice to vacate the Premises.</w:t>
            </w:r>
          </w:p>
        </w:tc>
        <w:tc>
          <w:tcPr>
            <w:tcW w:w="2160" w:type="dxa"/>
            <w:tcBorders>
              <w:top w:val="double" w:sz="4" w:space="0" w:color="auto"/>
              <w:left w:val="double" w:sz="4" w:space="0" w:color="auto"/>
              <w:bottom w:val="double" w:sz="4" w:space="0" w:color="auto"/>
              <w:right w:val="double" w:sz="4" w:space="0" w:color="auto"/>
            </w:tcBorders>
          </w:tcPr>
          <w:p w14:paraId="0FF3F652" w14:textId="36540A39" w:rsidR="00037059" w:rsidRPr="00764665" w:rsidRDefault="00037059" w:rsidP="00037059">
            <w:pPr>
              <w:tabs>
                <w:tab w:val="left" w:pos="124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Pr="00764665">
              <w:rPr>
                <w:rFonts w:ascii="Arial" w:hAnsi="Arial" w:cs="Arial"/>
                <w:color w:val="2E74B5" w:themeColor="accent1" w:themeShade="BF"/>
                <w:sz w:val="16"/>
                <w:szCs w:val="16"/>
              </w:rPr>
              <w:fldChar w:fldCharType="begin"/>
            </w:r>
            <w:r w:rsidRPr="00764665">
              <w:rPr>
                <w:rFonts w:ascii="Arial" w:hAnsi="Arial" w:cs="Arial"/>
                <w:color w:val="2E74B5" w:themeColor="accent1" w:themeShade="BF"/>
                <w:sz w:val="16"/>
                <w:szCs w:val="16"/>
              </w:rPr>
              <w:instrText xml:space="preserve"> FORMTEXT _</w:instrText>
            </w:r>
            <w:r w:rsidR="00362083">
              <w:rPr>
                <w:rFonts w:ascii="Arial" w:hAnsi="Arial" w:cs="Arial"/>
                <w:color w:val="2E74B5" w:themeColor="accent1" w:themeShade="BF"/>
                <w:sz w:val="16"/>
                <w:szCs w:val="16"/>
              </w:rPr>
              <w:fldChar w:fldCharType="separate"/>
            </w:r>
            <w:r w:rsidRPr="00764665">
              <w:rPr>
                <w:rFonts w:ascii="Arial" w:hAnsi="Arial" w:cs="Arial"/>
                <w:color w:val="2E74B5" w:themeColor="accent1" w:themeShade="BF"/>
                <w:sz w:val="16"/>
                <w:szCs w:val="16"/>
              </w:rPr>
              <w:fldChar w:fldCharType="end"/>
            </w:r>
          </w:p>
        </w:tc>
        <w:tc>
          <w:tcPr>
            <w:tcW w:w="2160" w:type="dxa"/>
            <w:tcBorders>
              <w:top w:val="double" w:sz="4" w:space="0" w:color="auto"/>
              <w:left w:val="double" w:sz="4" w:space="0" w:color="auto"/>
              <w:bottom w:val="double" w:sz="4" w:space="0" w:color="auto"/>
              <w:right w:val="double" w:sz="4" w:space="0" w:color="auto"/>
            </w:tcBorders>
          </w:tcPr>
          <w:p w14:paraId="098D80A4" w14:textId="77777777" w:rsidR="00037059" w:rsidRPr="00764665" w:rsidRDefault="00037059" w:rsidP="00037059">
            <w:pPr>
              <w:tabs>
                <w:tab w:val="left" w:pos="124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65C160D" w14:textId="77777777" w:rsidR="00037059" w:rsidRPr="00764665" w:rsidRDefault="00037059" w:rsidP="00037059">
            <w:pPr>
              <w:tabs>
                <w:tab w:val="left" w:pos="1242"/>
              </w:tabs>
              <w:contextualSpacing/>
              <w:rPr>
                <w:rFonts w:ascii="Arial" w:hAnsi="Arial" w:cs="Arial"/>
                <w:color w:val="2E74B5" w:themeColor="accent1" w:themeShade="BF"/>
                <w:sz w:val="16"/>
                <w:szCs w:val="16"/>
              </w:rPr>
            </w:pPr>
          </w:p>
        </w:tc>
      </w:tr>
      <w:tr w:rsidR="00037059" w:rsidRPr="00317F48" w14:paraId="0D441548" w14:textId="35C6CA43"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572AC2A1" w14:textId="77777777" w:rsidR="00037059" w:rsidRPr="00317F48" w:rsidRDefault="00037059" w:rsidP="00037059">
            <w:pPr>
              <w:rPr>
                <w:rFonts w:ascii="Arial" w:hAnsi="Arial" w:cs="Arial"/>
                <w:b/>
                <w:color w:val="000000"/>
                <w:sz w:val="16"/>
                <w:szCs w:val="16"/>
              </w:rPr>
            </w:pPr>
            <w:r w:rsidRPr="00317F48">
              <w:rPr>
                <w:rFonts w:ascii="Arial" w:hAnsi="Arial" w:cs="Arial"/>
                <w:b/>
                <w:color w:val="000000"/>
                <w:sz w:val="16"/>
                <w:szCs w:val="16"/>
              </w:rPr>
              <w:t>Surrender:</w:t>
            </w:r>
          </w:p>
        </w:tc>
        <w:tc>
          <w:tcPr>
            <w:tcW w:w="6735" w:type="dxa"/>
            <w:tcBorders>
              <w:top w:val="double" w:sz="4" w:space="0" w:color="auto"/>
              <w:left w:val="double" w:sz="4" w:space="0" w:color="auto"/>
              <w:bottom w:val="double" w:sz="4" w:space="0" w:color="auto"/>
              <w:right w:val="double" w:sz="4" w:space="0" w:color="auto"/>
            </w:tcBorders>
          </w:tcPr>
          <w:p w14:paraId="1E7990CD" w14:textId="1BE1BBC1" w:rsidR="00037059" w:rsidRPr="00317F48" w:rsidRDefault="00037059" w:rsidP="00037059">
            <w:pPr>
              <w:contextualSpacing/>
              <w:rPr>
                <w:rFonts w:ascii="Arial" w:hAnsi="Arial" w:cs="Arial"/>
                <w:sz w:val="16"/>
                <w:szCs w:val="16"/>
              </w:rPr>
            </w:pPr>
            <w:r w:rsidRPr="00317F48">
              <w:rPr>
                <w:rFonts w:ascii="Arial" w:eastAsia="Arial" w:hAnsi="Arial" w:cs="Arial"/>
                <w:sz w:val="16"/>
                <w:szCs w:val="16"/>
              </w:rPr>
              <w:t>Upon surrender, Tenant will have no obligation to remove the Initial Improvements, but Tenant will remove its personal property and restore any damage caused by such removal subject to reasonable wear and tear.</w:t>
            </w:r>
          </w:p>
        </w:tc>
        <w:tc>
          <w:tcPr>
            <w:tcW w:w="2160" w:type="dxa"/>
            <w:tcBorders>
              <w:top w:val="double" w:sz="4" w:space="0" w:color="auto"/>
              <w:left w:val="double" w:sz="4" w:space="0" w:color="auto"/>
              <w:bottom w:val="double" w:sz="4" w:space="0" w:color="auto"/>
              <w:right w:val="double" w:sz="4" w:space="0" w:color="auto"/>
            </w:tcBorders>
          </w:tcPr>
          <w:p w14:paraId="38B4DB0B" w14:textId="40E3AD00" w:rsidR="00037059" w:rsidRPr="00764665" w:rsidRDefault="00037059" w:rsidP="00037059">
            <w:pPr>
              <w:tabs>
                <w:tab w:val="left" w:pos="124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7769D981" w14:textId="77777777" w:rsidR="00037059" w:rsidRPr="00764665" w:rsidRDefault="00037059" w:rsidP="00037059">
            <w:pPr>
              <w:tabs>
                <w:tab w:val="left" w:pos="124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64A4881" w14:textId="77777777" w:rsidR="00037059" w:rsidRPr="00764665" w:rsidRDefault="00037059" w:rsidP="00037059">
            <w:pPr>
              <w:tabs>
                <w:tab w:val="left" w:pos="1242"/>
              </w:tabs>
              <w:contextualSpacing/>
              <w:rPr>
                <w:rFonts w:ascii="Arial" w:hAnsi="Arial" w:cs="Arial"/>
                <w:color w:val="2E74B5" w:themeColor="accent1" w:themeShade="BF"/>
                <w:sz w:val="16"/>
                <w:szCs w:val="16"/>
              </w:rPr>
            </w:pPr>
          </w:p>
        </w:tc>
      </w:tr>
      <w:tr w:rsidR="00037059" w:rsidRPr="00317F48" w14:paraId="66A4DF24" w14:textId="0ACC4061"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6F1335AA" w14:textId="77777777" w:rsidR="00037059" w:rsidRDefault="00037059" w:rsidP="00037059">
            <w:pPr>
              <w:rPr>
                <w:rFonts w:ascii="Arial" w:hAnsi="Arial" w:cs="Arial"/>
                <w:b/>
                <w:color w:val="000000"/>
                <w:sz w:val="16"/>
                <w:szCs w:val="16"/>
              </w:rPr>
            </w:pPr>
            <w:r w:rsidRPr="00317F48">
              <w:rPr>
                <w:rFonts w:ascii="Arial" w:hAnsi="Arial" w:cs="Arial"/>
                <w:b/>
                <w:color w:val="000000"/>
                <w:sz w:val="16"/>
                <w:szCs w:val="16"/>
              </w:rPr>
              <w:t>Landlord’s Lien:</w:t>
            </w:r>
          </w:p>
          <w:p w14:paraId="07F12E4C" w14:textId="008E5302" w:rsidR="0025572A" w:rsidRPr="00317F48" w:rsidRDefault="0025572A" w:rsidP="00037059">
            <w:pPr>
              <w:rPr>
                <w:rFonts w:ascii="Arial" w:hAnsi="Arial" w:cs="Arial"/>
                <w:b/>
                <w:color w:val="000000"/>
                <w:sz w:val="16"/>
                <w:szCs w:val="16"/>
              </w:rPr>
            </w:pPr>
          </w:p>
        </w:tc>
        <w:tc>
          <w:tcPr>
            <w:tcW w:w="6735" w:type="dxa"/>
            <w:tcBorders>
              <w:top w:val="double" w:sz="4" w:space="0" w:color="auto"/>
              <w:left w:val="double" w:sz="4" w:space="0" w:color="auto"/>
              <w:bottom w:val="double" w:sz="4" w:space="0" w:color="auto"/>
              <w:right w:val="double" w:sz="4" w:space="0" w:color="auto"/>
            </w:tcBorders>
          </w:tcPr>
          <w:p w14:paraId="4A89C37E" w14:textId="77777777" w:rsidR="00037059" w:rsidRPr="00317F48" w:rsidRDefault="00037059" w:rsidP="00037059">
            <w:pPr>
              <w:contextualSpacing/>
              <w:rPr>
                <w:rFonts w:ascii="Arial" w:hAnsi="Arial" w:cs="Arial"/>
                <w:color w:val="000000"/>
                <w:sz w:val="16"/>
                <w:szCs w:val="16"/>
              </w:rPr>
            </w:pPr>
            <w:r w:rsidRPr="00317F48">
              <w:rPr>
                <w:rFonts w:ascii="Arial" w:hAnsi="Arial" w:cs="Arial"/>
                <w:sz w:val="16"/>
                <w:szCs w:val="16"/>
              </w:rPr>
              <w:t xml:space="preserve">Tenant will not accept a </w:t>
            </w:r>
            <w:proofErr w:type="gramStart"/>
            <w:r w:rsidRPr="00317F48">
              <w:rPr>
                <w:rFonts w:ascii="Arial" w:hAnsi="Arial" w:cs="Arial"/>
                <w:sz w:val="16"/>
                <w:szCs w:val="16"/>
              </w:rPr>
              <w:t>Landlord</w:t>
            </w:r>
            <w:proofErr w:type="gramEnd"/>
            <w:r w:rsidRPr="00317F48">
              <w:rPr>
                <w:rFonts w:ascii="Arial" w:hAnsi="Arial" w:cs="Arial"/>
                <w:sz w:val="16"/>
                <w:szCs w:val="16"/>
              </w:rPr>
              <w:t xml:space="preserve"> lien on any Tenant assets.</w:t>
            </w:r>
          </w:p>
        </w:tc>
        <w:tc>
          <w:tcPr>
            <w:tcW w:w="2160" w:type="dxa"/>
            <w:tcBorders>
              <w:top w:val="double" w:sz="4" w:space="0" w:color="auto"/>
              <w:left w:val="double" w:sz="4" w:space="0" w:color="auto"/>
              <w:bottom w:val="double" w:sz="4" w:space="0" w:color="auto"/>
              <w:right w:val="double" w:sz="4" w:space="0" w:color="auto"/>
            </w:tcBorders>
          </w:tcPr>
          <w:p w14:paraId="221DA738" w14:textId="3E6EAC9D"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Pr="00764665">
              <w:rPr>
                <w:rFonts w:ascii="Arial" w:hAnsi="Arial" w:cs="Arial"/>
                <w:color w:val="2E74B5" w:themeColor="accent1" w:themeShade="BF"/>
                <w:sz w:val="16"/>
                <w:szCs w:val="16"/>
              </w:rPr>
              <w:fldChar w:fldCharType="begin"/>
            </w:r>
            <w:r w:rsidRPr="00764665">
              <w:rPr>
                <w:rFonts w:ascii="Arial" w:hAnsi="Arial" w:cs="Arial"/>
                <w:color w:val="2E74B5" w:themeColor="accent1" w:themeShade="BF"/>
                <w:sz w:val="16"/>
                <w:szCs w:val="16"/>
              </w:rPr>
              <w:instrText xml:space="preserve"> FORMTEXT _</w:instrText>
            </w:r>
            <w:r w:rsidR="00362083">
              <w:rPr>
                <w:rFonts w:ascii="Arial" w:hAnsi="Arial" w:cs="Arial"/>
                <w:color w:val="2E74B5" w:themeColor="accent1" w:themeShade="BF"/>
                <w:sz w:val="16"/>
                <w:szCs w:val="16"/>
              </w:rPr>
              <w:fldChar w:fldCharType="separate"/>
            </w:r>
            <w:r w:rsidRPr="00764665">
              <w:rPr>
                <w:rFonts w:ascii="Arial" w:hAnsi="Arial" w:cs="Arial"/>
                <w:color w:val="2E74B5" w:themeColor="accent1" w:themeShade="BF"/>
                <w:sz w:val="16"/>
                <w:szCs w:val="16"/>
              </w:rPr>
              <w:fldChar w:fldCharType="end"/>
            </w:r>
          </w:p>
        </w:tc>
        <w:tc>
          <w:tcPr>
            <w:tcW w:w="2160" w:type="dxa"/>
            <w:tcBorders>
              <w:top w:val="double" w:sz="4" w:space="0" w:color="auto"/>
              <w:left w:val="double" w:sz="4" w:space="0" w:color="auto"/>
              <w:bottom w:val="double" w:sz="4" w:space="0" w:color="auto"/>
              <w:right w:val="double" w:sz="4" w:space="0" w:color="auto"/>
            </w:tcBorders>
          </w:tcPr>
          <w:p w14:paraId="1154F8FF"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58CE6F9A"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r>
      <w:tr w:rsidR="00037059" w:rsidRPr="00317F48" w14:paraId="73F7DB9F" w14:textId="029C40CA"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5E115313" w14:textId="77777777" w:rsidR="00037059" w:rsidRPr="00317F48" w:rsidRDefault="00037059" w:rsidP="00037059">
            <w:pPr>
              <w:rPr>
                <w:rFonts w:ascii="Arial" w:hAnsi="Arial" w:cs="Arial"/>
                <w:b/>
                <w:color w:val="000000"/>
                <w:sz w:val="16"/>
                <w:szCs w:val="16"/>
              </w:rPr>
            </w:pPr>
            <w:r>
              <w:rPr>
                <w:rFonts w:ascii="Arial" w:hAnsi="Arial" w:cs="Arial"/>
                <w:b/>
                <w:color w:val="000000"/>
                <w:sz w:val="16"/>
                <w:szCs w:val="16"/>
              </w:rPr>
              <w:t>Anti-Corruption</w:t>
            </w:r>
            <w:r w:rsidRPr="00317F48">
              <w:rPr>
                <w:rFonts w:ascii="Arial" w:hAnsi="Arial" w:cs="Arial"/>
                <w:b/>
                <w:color w:val="000000"/>
                <w:sz w:val="16"/>
                <w:szCs w:val="16"/>
              </w:rPr>
              <w:t>:</w:t>
            </w:r>
          </w:p>
        </w:tc>
        <w:tc>
          <w:tcPr>
            <w:tcW w:w="6735" w:type="dxa"/>
            <w:tcBorders>
              <w:top w:val="double" w:sz="4" w:space="0" w:color="auto"/>
              <w:left w:val="double" w:sz="4" w:space="0" w:color="auto"/>
              <w:bottom w:val="double" w:sz="4" w:space="0" w:color="auto"/>
              <w:right w:val="double" w:sz="4" w:space="0" w:color="auto"/>
            </w:tcBorders>
          </w:tcPr>
          <w:p w14:paraId="59ACE86D" w14:textId="048164DB" w:rsidR="00037059" w:rsidRPr="00317F48" w:rsidRDefault="00037059" w:rsidP="00037059">
            <w:pPr>
              <w:rPr>
                <w:rFonts w:ascii="Arial" w:hAnsi="Arial" w:cs="Arial"/>
                <w:iCs/>
                <w:sz w:val="16"/>
                <w:szCs w:val="16"/>
              </w:rPr>
            </w:pPr>
            <w:r w:rsidRPr="00317F48">
              <w:rPr>
                <w:rFonts w:ascii="Arial" w:hAnsi="Arial" w:cs="Arial"/>
                <w:iCs/>
                <w:sz w:val="16"/>
                <w:szCs w:val="16"/>
              </w:rPr>
              <w:t xml:space="preserve">Landlord acknowledges Tenant’s Code of Business Conduct and Ethics posted at </w:t>
            </w:r>
            <w:hyperlink r:id="rId10" w:history="1">
              <w:r w:rsidRPr="00317F48">
                <w:rPr>
                  <w:rFonts w:ascii="Arial" w:hAnsi="Arial" w:cs="Arial"/>
                  <w:iCs/>
                  <w:sz w:val="16"/>
                  <w:szCs w:val="16"/>
                  <w:u w:val="single"/>
                </w:rPr>
                <w:t>http://phx.corporate-ir.net/phoenix.zhtml?c=97664&amp;p=irol-govConduct</w:t>
              </w:r>
            </w:hyperlink>
            <w:r w:rsidRPr="00317F48">
              <w:rPr>
                <w:rFonts w:ascii="Arial" w:hAnsi="Arial" w:cs="Arial"/>
                <w:iCs/>
                <w:sz w:val="16"/>
                <w:szCs w:val="16"/>
              </w:rPr>
              <w:t xml:space="preserve"> (the “Code”)</w:t>
            </w:r>
            <w:r>
              <w:rPr>
                <w:rFonts w:ascii="Arial" w:hAnsi="Arial" w:cs="Arial"/>
                <w:iCs/>
                <w:sz w:val="16"/>
                <w:szCs w:val="16"/>
              </w:rPr>
              <w:t xml:space="preserve"> pr</w:t>
            </w:r>
            <w:r w:rsidRPr="00317F48">
              <w:rPr>
                <w:rFonts w:ascii="Arial" w:hAnsi="Arial" w:cs="Arial"/>
                <w:iCs/>
                <w:sz w:val="16"/>
                <w:szCs w:val="16"/>
              </w:rPr>
              <w:t xml:space="preserve">ohibits the paying of bribes to anyone for any reason, whether in dealings with governments or the private sector. </w:t>
            </w:r>
            <w:r w:rsidRPr="004F6B03">
              <w:rPr>
                <w:rFonts w:ascii="Arial" w:hAnsi="Arial" w:cs="Arial"/>
                <w:iCs/>
                <w:sz w:val="16"/>
                <w:szCs w:val="16"/>
              </w:rPr>
              <w:t xml:space="preserve">Landlord will not violate or knowingly permit anyone to violate the Code’s prohibition on bribery or any applicable anti-corruption laws in performing under this Lease. Landlord will maintain true, accurate and complete books and records concerning any payments made to another party by Landlord under this Lease, including on behalf of Tenant. Tenant and its designated representative may inspect Landlord’s books and records to verify such payments and for compliance with this Section. </w:t>
            </w:r>
          </w:p>
        </w:tc>
        <w:tc>
          <w:tcPr>
            <w:tcW w:w="2160" w:type="dxa"/>
            <w:tcBorders>
              <w:top w:val="double" w:sz="4" w:space="0" w:color="auto"/>
              <w:left w:val="double" w:sz="4" w:space="0" w:color="auto"/>
              <w:bottom w:val="double" w:sz="4" w:space="0" w:color="auto"/>
              <w:right w:val="double" w:sz="4" w:space="0" w:color="auto"/>
            </w:tcBorders>
          </w:tcPr>
          <w:p w14:paraId="595D8659" w14:textId="638FEF0C"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r w:rsidRPr="00764665">
              <w:rPr>
                <w:rFonts w:ascii="Arial" w:hAnsi="Arial" w:cs="Arial"/>
                <w:color w:val="2E74B5" w:themeColor="accent1" w:themeShade="BF"/>
                <w:sz w:val="16"/>
                <w:szCs w:val="16"/>
              </w:rPr>
              <w:fldChar w:fldCharType="begin"/>
            </w:r>
            <w:r w:rsidRPr="00764665">
              <w:rPr>
                <w:rFonts w:ascii="Arial" w:hAnsi="Arial" w:cs="Arial"/>
                <w:color w:val="2E74B5" w:themeColor="accent1" w:themeShade="BF"/>
                <w:sz w:val="16"/>
                <w:szCs w:val="16"/>
              </w:rPr>
              <w:instrText xml:space="preserve"> FORMTEXT _</w:instrText>
            </w:r>
            <w:r w:rsidR="00362083">
              <w:rPr>
                <w:rFonts w:ascii="Arial" w:hAnsi="Arial" w:cs="Arial"/>
                <w:color w:val="2E74B5" w:themeColor="accent1" w:themeShade="BF"/>
                <w:sz w:val="16"/>
                <w:szCs w:val="16"/>
              </w:rPr>
              <w:fldChar w:fldCharType="separate"/>
            </w:r>
            <w:r w:rsidRPr="00764665">
              <w:rPr>
                <w:rFonts w:ascii="Arial" w:hAnsi="Arial" w:cs="Arial"/>
                <w:color w:val="2E74B5" w:themeColor="accent1" w:themeShade="BF"/>
                <w:sz w:val="16"/>
                <w:szCs w:val="16"/>
              </w:rPr>
              <w:fldChar w:fldCharType="end"/>
            </w:r>
          </w:p>
        </w:tc>
        <w:tc>
          <w:tcPr>
            <w:tcW w:w="2160" w:type="dxa"/>
            <w:tcBorders>
              <w:top w:val="double" w:sz="4" w:space="0" w:color="auto"/>
              <w:left w:val="double" w:sz="4" w:space="0" w:color="auto"/>
              <w:bottom w:val="double" w:sz="4" w:space="0" w:color="auto"/>
              <w:right w:val="double" w:sz="4" w:space="0" w:color="auto"/>
            </w:tcBorders>
          </w:tcPr>
          <w:p w14:paraId="6BCCF0AD"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3F6E30B1"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r>
      <w:tr w:rsidR="00037059" w:rsidRPr="00317F48" w14:paraId="2237CA13" w14:textId="014ECFB2"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06B1540F" w14:textId="77777777" w:rsidR="00037059" w:rsidRPr="00317F48" w:rsidRDefault="00037059" w:rsidP="00037059">
            <w:pPr>
              <w:rPr>
                <w:rFonts w:ascii="Arial" w:hAnsi="Arial" w:cs="Arial"/>
                <w:b/>
                <w:color w:val="000000"/>
                <w:sz w:val="16"/>
                <w:szCs w:val="16"/>
              </w:rPr>
            </w:pPr>
            <w:r w:rsidRPr="00317F48">
              <w:rPr>
                <w:rFonts w:ascii="Arial" w:hAnsi="Arial" w:cs="Arial"/>
                <w:b/>
                <w:color w:val="000000"/>
                <w:sz w:val="16"/>
                <w:szCs w:val="16"/>
              </w:rPr>
              <w:lastRenderedPageBreak/>
              <w:t>Labor Restrictions:</w:t>
            </w:r>
          </w:p>
        </w:tc>
        <w:tc>
          <w:tcPr>
            <w:tcW w:w="6735" w:type="dxa"/>
            <w:tcBorders>
              <w:top w:val="double" w:sz="4" w:space="0" w:color="auto"/>
              <w:left w:val="double" w:sz="4" w:space="0" w:color="auto"/>
              <w:bottom w:val="double" w:sz="4" w:space="0" w:color="auto"/>
              <w:right w:val="double" w:sz="4" w:space="0" w:color="auto"/>
            </w:tcBorders>
          </w:tcPr>
          <w:p w14:paraId="5BF26923" w14:textId="77777777" w:rsidR="00037059" w:rsidRPr="00317F48" w:rsidRDefault="00037059" w:rsidP="00037059">
            <w:pPr>
              <w:contextualSpacing/>
              <w:rPr>
                <w:rFonts w:ascii="Arial" w:hAnsi="Arial" w:cs="Arial"/>
                <w:iCs/>
                <w:sz w:val="16"/>
                <w:szCs w:val="16"/>
              </w:rPr>
            </w:pPr>
            <w:r w:rsidRPr="00317F48">
              <w:rPr>
                <w:rFonts w:ascii="Arial" w:hAnsi="Arial" w:cs="Arial"/>
                <w:iCs/>
                <w:sz w:val="16"/>
                <w:szCs w:val="16"/>
              </w:rPr>
              <w:t>Note any labor requirements or restrictions applicable to the property.</w:t>
            </w:r>
          </w:p>
        </w:tc>
        <w:tc>
          <w:tcPr>
            <w:tcW w:w="2160" w:type="dxa"/>
            <w:tcBorders>
              <w:top w:val="double" w:sz="4" w:space="0" w:color="auto"/>
              <w:left w:val="double" w:sz="4" w:space="0" w:color="auto"/>
              <w:bottom w:val="double" w:sz="4" w:space="0" w:color="auto"/>
              <w:right w:val="double" w:sz="4" w:space="0" w:color="auto"/>
            </w:tcBorders>
          </w:tcPr>
          <w:p w14:paraId="7DB84B90" w14:textId="6665AD26"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r>
              <w:rPr>
                <w:rFonts w:ascii="Arial" w:hAnsi="Arial" w:cs="Arial"/>
                <w:color w:val="2E74B5" w:themeColor="accent1" w:themeShade="BF"/>
                <w:sz w:val="16"/>
                <w:szCs w:val="16"/>
              </w:rPr>
              <w:t>This is a privately owned industrial park with no organized labor presence</w:t>
            </w:r>
            <w:r w:rsidRPr="00764665">
              <w:rPr>
                <w:rFonts w:ascii="Arial" w:hAnsi="Arial" w:cs="Arial"/>
                <w:color w:val="2E74B5" w:themeColor="accent1" w:themeShade="BF"/>
                <w:sz w:val="16"/>
                <w:szCs w:val="16"/>
              </w:rPr>
              <w:t>.</w:t>
            </w:r>
          </w:p>
        </w:tc>
        <w:tc>
          <w:tcPr>
            <w:tcW w:w="2160" w:type="dxa"/>
            <w:tcBorders>
              <w:top w:val="double" w:sz="4" w:space="0" w:color="auto"/>
              <w:left w:val="double" w:sz="4" w:space="0" w:color="auto"/>
              <w:bottom w:val="double" w:sz="4" w:space="0" w:color="auto"/>
              <w:right w:val="double" w:sz="4" w:space="0" w:color="auto"/>
            </w:tcBorders>
          </w:tcPr>
          <w:p w14:paraId="3F233CC9" w14:textId="77777777" w:rsidR="00037059"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160FFF2" w14:textId="77777777" w:rsidR="001E3A60" w:rsidRPr="00037059" w:rsidRDefault="001E3A60" w:rsidP="001E3A60">
            <w:pPr>
              <w:contextualSpacing/>
              <w:rPr>
                <w:rFonts w:ascii="Arial" w:hAnsi="Arial" w:cs="Arial"/>
                <w:color w:val="00B050"/>
                <w:sz w:val="16"/>
                <w:szCs w:val="16"/>
              </w:rPr>
            </w:pPr>
            <w:r w:rsidRPr="0014728E">
              <w:rPr>
                <w:rFonts w:ascii="Arial" w:hAnsi="Arial" w:cs="Arial"/>
                <w:color w:val="00B050"/>
                <w:sz w:val="16"/>
                <w:szCs w:val="16"/>
              </w:rPr>
              <w:t>We understand our initial response is acceptable.</w:t>
            </w:r>
          </w:p>
          <w:p w14:paraId="47829E87" w14:textId="77777777" w:rsidR="00037059" w:rsidRDefault="00037059" w:rsidP="00037059">
            <w:pPr>
              <w:tabs>
                <w:tab w:val="left" w:pos="1242"/>
                <w:tab w:val="left" w:pos="1962"/>
              </w:tabs>
              <w:contextualSpacing/>
              <w:rPr>
                <w:rFonts w:ascii="Arial" w:hAnsi="Arial" w:cs="Arial"/>
                <w:color w:val="2E74B5" w:themeColor="accent1" w:themeShade="BF"/>
                <w:sz w:val="16"/>
                <w:szCs w:val="16"/>
              </w:rPr>
            </w:pPr>
          </w:p>
        </w:tc>
      </w:tr>
      <w:tr w:rsidR="00037059" w:rsidRPr="00317F48" w14:paraId="58A4692C" w14:textId="79088A17"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515010FF" w14:textId="77777777" w:rsidR="00037059" w:rsidRPr="00317F48" w:rsidRDefault="00037059" w:rsidP="00037059">
            <w:pPr>
              <w:rPr>
                <w:rFonts w:ascii="Arial" w:hAnsi="Arial" w:cs="Arial"/>
                <w:b/>
                <w:color w:val="000000"/>
                <w:sz w:val="16"/>
                <w:szCs w:val="16"/>
              </w:rPr>
            </w:pPr>
            <w:r>
              <w:rPr>
                <w:rFonts w:ascii="Arial" w:hAnsi="Arial" w:cs="Arial"/>
                <w:b/>
                <w:color w:val="000000"/>
                <w:sz w:val="16"/>
                <w:szCs w:val="16"/>
              </w:rPr>
              <w:t>Alcohol License:</w:t>
            </w:r>
          </w:p>
        </w:tc>
        <w:tc>
          <w:tcPr>
            <w:tcW w:w="6735" w:type="dxa"/>
            <w:tcBorders>
              <w:top w:val="double" w:sz="4" w:space="0" w:color="auto"/>
              <w:left w:val="double" w:sz="4" w:space="0" w:color="auto"/>
              <w:bottom w:val="double" w:sz="4" w:space="0" w:color="auto"/>
              <w:right w:val="double" w:sz="4" w:space="0" w:color="auto"/>
            </w:tcBorders>
          </w:tcPr>
          <w:p w14:paraId="07A8D52A" w14:textId="77777777" w:rsidR="00037059" w:rsidRPr="00317F48" w:rsidRDefault="00037059" w:rsidP="00037059">
            <w:pPr>
              <w:contextualSpacing/>
              <w:rPr>
                <w:rFonts w:ascii="Arial" w:eastAsia="Arial" w:hAnsi="Arial" w:cs="Arial"/>
                <w:sz w:val="16"/>
                <w:szCs w:val="16"/>
              </w:rPr>
            </w:pPr>
            <w:r w:rsidRPr="00387982">
              <w:rPr>
                <w:rFonts w:ascii="Arial" w:eastAsia="Arial" w:hAnsi="Arial" w:cs="Arial"/>
                <w:sz w:val="16"/>
                <w:szCs w:val="16"/>
              </w:rPr>
              <w:t xml:space="preserve">Landlord does not hold </w:t>
            </w:r>
            <w:r>
              <w:rPr>
                <w:rFonts w:ascii="Arial" w:eastAsia="Arial" w:hAnsi="Arial" w:cs="Arial"/>
                <w:sz w:val="16"/>
                <w:szCs w:val="16"/>
              </w:rPr>
              <w:t xml:space="preserve">a </w:t>
            </w:r>
            <w:r w:rsidRPr="00387982">
              <w:rPr>
                <w:rFonts w:ascii="Arial" w:eastAsia="Arial" w:hAnsi="Arial" w:cs="Arial"/>
                <w:sz w:val="16"/>
                <w:szCs w:val="16"/>
              </w:rPr>
              <w:t>direct or material interest in any business that imports, manufactures or distributes alcoholic beverages. Landlord will not acquire a direct or material interest in any such business without notifying Tenant</w:t>
            </w:r>
            <w:r>
              <w:rPr>
                <w:rFonts w:ascii="Arial" w:eastAsia="Arial" w:hAnsi="Arial" w:cs="Arial"/>
                <w:sz w:val="16"/>
                <w:szCs w:val="16"/>
              </w:rPr>
              <w:t>.</w:t>
            </w:r>
          </w:p>
        </w:tc>
        <w:tc>
          <w:tcPr>
            <w:tcW w:w="2160" w:type="dxa"/>
            <w:tcBorders>
              <w:top w:val="double" w:sz="4" w:space="0" w:color="auto"/>
              <w:left w:val="double" w:sz="4" w:space="0" w:color="auto"/>
              <w:bottom w:val="double" w:sz="4" w:space="0" w:color="auto"/>
              <w:right w:val="double" w:sz="4" w:space="0" w:color="auto"/>
            </w:tcBorders>
          </w:tcPr>
          <w:p w14:paraId="73066D84" w14:textId="20DA81FA"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Agreed.</w:t>
            </w:r>
          </w:p>
        </w:tc>
        <w:tc>
          <w:tcPr>
            <w:tcW w:w="2160" w:type="dxa"/>
            <w:tcBorders>
              <w:top w:val="double" w:sz="4" w:space="0" w:color="auto"/>
              <w:left w:val="double" w:sz="4" w:space="0" w:color="auto"/>
              <w:bottom w:val="double" w:sz="4" w:space="0" w:color="auto"/>
              <w:right w:val="double" w:sz="4" w:space="0" w:color="auto"/>
            </w:tcBorders>
          </w:tcPr>
          <w:p w14:paraId="333FACBA"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57A692FC"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r>
      <w:tr w:rsidR="00037059" w:rsidRPr="00317F48" w14:paraId="3F11DB7E" w14:textId="2C61A67D" w:rsidTr="00B31958">
        <w:tblPrEx>
          <w:tblCellMar>
            <w:top w:w="29" w:type="dxa"/>
            <w:left w:w="115" w:type="dxa"/>
            <w:right w:w="115" w:type="dxa"/>
          </w:tblCellMar>
        </w:tblPrEx>
        <w:trPr>
          <w:jc w:val="center"/>
        </w:trPr>
        <w:tc>
          <w:tcPr>
            <w:tcW w:w="2070" w:type="dxa"/>
            <w:tcBorders>
              <w:top w:val="double" w:sz="4" w:space="0" w:color="auto"/>
              <w:left w:val="double" w:sz="4" w:space="0" w:color="auto"/>
              <w:bottom w:val="double" w:sz="4" w:space="0" w:color="auto"/>
              <w:right w:val="double" w:sz="4" w:space="0" w:color="auto"/>
            </w:tcBorders>
          </w:tcPr>
          <w:p w14:paraId="36639F84" w14:textId="77777777" w:rsidR="00037059" w:rsidRPr="00317F48" w:rsidRDefault="00037059" w:rsidP="00037059">
            <w:pPr>
              <w:rPr>
                <w:rFonts w:ascii="Arial" w:hAnsi="Arial" w:cs="Arial"/>
                <w:b/>
                <w:color w:val="000000"/>
                <w:sz w:val="16"/>
                <w:szCs w:val="16"/>
              </w:rPr>
            </w:pPr>
            <w:r w:rsidRPr="00317F48">
              <w:rPr>
                <w:rFonts w:ascii="Arial" w:hAnsi="Arial" w:cs="Arial"/>
                <w:b/>
                <w:color w:val="000000"/>
                <w:sz w:val="16"/>
                <w:szCs w:val="16"/>
              </w:rPr>
              <w:t>State and Local Incentives:</w:t>
            </w:r>
          </w:p>
        </w:tc>
        <w:tc>
          <w:tcPr>
            <w:tcW w:w="6735" w:type="dxa"/>
            <w:tcBorders>
              <w:top w:val="double" w:sz="4" w:space="0" w:color="auto"/>
              <w:left w:val="double" w:sz="4" w:space="0" w:color="auto"/>
              <w:bottom w:val="double" w:sz="4" w:space="0" w:color="auto"/>
              <w:right w:val="double" w:sz="4" w:space="0" w:color="auto"/>
            </w:tcBorders>
          </w:tcPr>
          <w:p w14:paraId="26EB5F53" w14:textId="77777777" w:rsidR="00037059" w:rsidRPr="00317F48" w:rsidRDefault="00037059" w:rsidP="00037059">
            <w:pPr>
              <w:contextualSpacing/>
              <w:rPr>
                <w:rFonts w:ascii="Arial" w:hAnsi="Arial" w:cs="Arial"/>
                <w:iCs/>
                <w:sz w:val="16"/>
                <w:szCs w:val="16"/>
              </w:rPr>
            </w:pPr>
            <w:r w:rsidRPr="00317F48">
              <w:rPr>
                <w:rFonts w:ascii="Arial" w:hAnsi="Arial" w:cs="Arial"/>
                <w:iCs/>
                <w:sz w:val="16"/>
                <w:szCs w:val="16"/>
              </w:rPr>
              <w:t>Note any programs currently or anticipated to be in place at the property (e.g., PILOT program).</w:t>
            </w:r>
          </w:p>
          <w:p w14:paraId="2EB4BADC" w14:textId="77777777" w:rsidR="00037059" w:rsidRPr="00317F48" w:rsidRDefault="00037059" w:rsidP="00037059">
            <w:pPr>
              <w:contextualSpacing/>
              <w:rPr>
                <w:rFonts w:ascii="Arial" w:hAnsi="Arial" w:cs="Arial"/>
                <w:iCs/>
                <w:sz w:val="16"/>
                <w:szCs w:val="16"/>
              </w:rPr>
            </w:pPr>
          </w:p>
          <w:p w14:paraId="66715D3D" w14:textId="77777777" w:rsidR="00037059" w:rsidRPr="00317F48" w:rsidRDefault="00037059" w:rsidP="00037059">
            <w:pPr>
              <w:contextualSpacing/>
              <w:rPr>
                <w:rFonts w:ascii="Arial" w:hAnsi="Arial" w:cs="Arial"/>
                <w:iCs/>
                <w:sz w:val="16"/>
                <w:szCs w:val="16"/>
              </w:rPr>
            </w:pPr>
            <w:r w:rsidRPr="00317F48">
              <w:rPr>
                <w:rFonts w:ascii="Arial" w:hAnsi="Arial" w:cs="Arial"/>
                <w:iCs/>
                <w:sz w:val="16"/>
                <w:szCs w:val="16"/>
              </w:rPr>
              <w:t>Note any programs for which the property is eligible.</w:t>
            </w:r>
          </w:p>
        </w:tc>
        <w:tc>
          <w:tcPr>
            <w:tcW w:w="2160" w:type="dxa"/>
            <w:tcBorders>
              <w:top w:val="double" w:sz="4" w:space="0" w:color="auto"/>
              <w:left w:val="double" w:sz="4" w:space="0" w:color="auto"/>
              <w:bottom w:val="double" w:sz="4" w:space="0" w:color="auto"/>
              <w:right w:val="double" w:sz="4" w:space="0" w:color="auto"/>
            </w:tcBorders>
          </w:tcPr>
          <w:p w14:paraId="2612ECC4" w14:textId="5E9F5686"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r w:rsidRPr="00764665">
              <w:rPr>
                <w:rFonts w:ascii="Arial" w:hAnsi="Arial" w:cs="Arial"/>
                <w:color w:val="2E74B5" w:themeColor="accent1" w:themeShade="BF"/>
                <w:sz w:val="16"/>
                <w:szCs w:val="16"/>
              </w:rPr>
              <w:t>The Property is located in a Virginia Enterprise Zone and is available for fast-track Foreign Trade Zone Alternate Site Framework if there is any benefit to the Tenant of a Foreign Trade Zone designation.</w:t>
            </w:r>
          </w:p>
        </w:tc>
        <w:tc>
          <w:tcPr>
            <w:tcW w:w="2160" w:type="dxa"/>
            <w:tcBorders>
              <w:top w:val="double" w:sz="4" w:space="0" w:color="auto"/>
              <w:left w:val="double" w:sz="4" w:space="0" w:color="auto"/>
              <w:bottom w:val="double" w:sz="4" w:space="0" w:color="auto"/>
              <w:right w:val="double" w:sz="4" w:space="0" w:color="auto"/>
            </w:tcBorders>
          </w:tcPr>
          <w:p w14:paraId="14CB4C2D"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147BE35" w14:textId="71243BB3" w:rsidR="001E3A60" w:rsidRPr="00037059" w:rsidRDefault="001E3A60" w:rsidP="001E3A60">
            <w:pPr>
              <w:contextualSpacing/>
              <w:rPr>
                <w:rFonts w:ascii="Arial" w:hAnsi="Arial" w:cs="Arial"/>
                <w:color w:val="00B050"/>
                <w:sz w:val="16"/>
                <w:szCs w:val="16"/>
              </w:rPr>
            </w:pPr>
          </w:p>
          <w:p w14:paraId="393CD430" w14:textId="77777777" w:rsidR="00037059" w:rsidRPr="00764665" w:rsidRDefault="00037059" w:rsidP="00037059">
            <w:pPr>
              <w:tabs>
                <w:tab w:val="left" w:pos="1242"/>
                <w:tab w:val="left" w:pos="1962"/>
              </w:tabs>
              <w:contextualSpacing/>
              <w:rPr>
                <w:rFonts w:ascii="Arial" w:hAnsi="Arial" w:cs="Arial"/>
                <w:color w:val="2E74B5" w:themeColor="accent1" w:themeShade="BF"/>
                <w:sz w:val="16"/>
                <w:szCs w:val="16"/>
              </w:rPr>
            </w:pPr>
          </w:p>
        </w:tc>
      </w:tr>
      <w:tr w:rsidR="00037059" w:rsidRPr="00317F48" w14:paraId="3235E8DA" w14:textId="6DA519EA"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2B1E44C5" w14:textId="77777777" w:rsidR="00037059" w:rsidRPr="00317F48" w:rsidRDefault="00037059" w:rsidP="00037059">
            <w:pPr>
              <w:spacing w:before="60"/>
              <w:rPr>
                <w:rFonts w:ascii="Arial" w:hAnsi="Arial" w:cs="Arial"/>
                <w:b/>
                <w:color w:val="000000"/>
                <w:sz w:val="16"/>
                <w:szCs w:val="16"/>
              </w:rPr>
            </w:pPr>
            <w:r w:rsidRPr="00317F48">
              <w:rPr>
                <w:rFonts w:ascii="Arial" w:hAnsi="Arial" w:cs="Arial"/>
                <w:b/>
                <w:color w:val="000000"/>
                <w:sz w:val="16"/>
                <w:szCs w:val="16"/>
              </w:rPr>
              <w:t>Broker Disclosure:</w:t>
            </w:r>
          </w:p>
        </w:tc>
        <w:tc>
          <w:tcPr>
            <w:tcW w:w="6735" w:type="dxa"/>
            <w:tcBorders>
              <w:top w:val="double" w:sz="4" w:space="0" w:color="auto"/>
              <w:left w:val="double" w:sz="4" w:space="0" w:color="auto"/>
              <w:bottom w:val="double" w:sz="4" w:space="0" w:color="auto"/>
              <w:right w:val="double" w:sz="4" w:space="0" w:color="auto"/>
            </w:tcBorders>
          </w:tcPr>
          <w:p w14:paraId="434104CB" w14:textId="77777777" w:rsidR="00037059" w:rsidRPr="00317F48" w:rsidRDefault="00037059" w:rsidP="00037059">
            <w:pPr>
              <w:rPr>
                <w:rFonts w:ascii="Arial" w:hAnsi="Arial" w:cs="Arial"/>
                <w:color w:val="000000"/>
                <w:sz w:val="16"/>
                <w:szCs w:val="16"/>
              </w:rPr>
            </w:pPr>
            <w:r w:rsidRPr="00317F48">
              <w:rPr>
                <w:rFonts w:ascii="Arial" w:hAnsi="Arial" w:cs="Arial"/>
                <w:sz w:val="16"/>
                <w:szCs w:val="16"/>
              </w:rPr>
              <w:t>Landlord acknowledges Brokers as Tenant’s brokerage representatives and will pay Brokers one (1) full commission subject to Broker’s currently established rates and conditions, a copy of which will be forwarded under separate cover.</w:t>
            </w:r>
          </w:p>
        </w:tc>
        <w:tc>
          <w:tcPr>
            <w:tcW w:w="2160" w:type="dxa"/>
            <w:tcBorders>
              <w:top w:val="double" w:sz="4" w:space="0" w:color="auto"/>
              <w:left w:val="double" w:sz="4" w:space="0" w:color="auto"/>
              <w:bottom w:val="double" w:sz="4" w:space="0" w:color="auto"/>
              <w:right w:val="double" w:sz="4" w:space="0" w:color="auto"/>
            </w:tcBorders>
          </w:tcPr>
          <w:p w14:paraId="3061C7AC" w14:textId="1CCEC2B9" w:rsidR="00037059" w:rsidRPr="00D54AA9" w:rsidRDefault="00037059" w:rsidP="00037059">
            <w:pPr>
              <w:tabs>
                <w:tab w:val="left" w:pos="1242"/>
                <w:tab w:val="left" w:pos="1962"/>
              </w:tabs>
              <w:contextualSpacing/>
              <w:rPr>
                <w:rFonts w:ascii="Arial" w:hAnsi="Arial" w:cs="Arial"/>
                <w:color w:val="2E74B5" w:themeColor="accent1" w:themeShade="BF"/>
                <w:sz w:val="16"/>
                <w:szCs w:val="16"/>
              </w:rPr>
            </w:pPr>
            <w:r w:rsidRPr="00D54AA9">
              <w:rPr>
                <w:rFonts w:ascii="Arial" w:hAnsi="Arial" w:cs="Arial"/>
                <w:color w:val="2E74B5" w:themeColor="accent1" w:themeShade="BF"/>
                <w:sz w:val="16"/>
                <w:szCs w:val="16"/>
              </w:rPr>
              <w:t>Landlord acknowledges a separate agreement.</w:t>
            </w:r>
          </w:p>
        </w:tc>
        <w:tc>
          <w:tcPr>
            <w:tcW w:w="2160" w:type="dxa"/>
            <w:tcBorders>
              <w:top w:val="double" w:sz="4" w:space="0" w:color="auto"/>
              <w:left w:val="double" w:sz="4" w:space="0" w:color="auto"/>
              <w:bottom w:val="double" w:sz="4" w:space="0" w:color="auto"/>
              <w:right w:val="double" w:sz="4" w:space="0" w:color="auto"/>
            </w:tcBorders>
          </w:tcPr>
          <w:p w14:paraId="74E2309F" w14:textId="77777777" w:rsidR="00037059" w:rsidRPr="00D54AA9"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1A191F70" w14:textId="2D2822AD" w:rsidR="001E3A60" w:rsidRPr="00037059" w:rsidRDefault="001E3A60" w:rsidP="001E3A60">
            <w:pPr>
              <w:contextualSpacing/>
              <w:rPr>
                <w:rFonts w:ascii="Arial" w:hAnsi="Arial" w:cs="Arial"/>
                <w:color w:val="00B050"/>
                <w:sz w:val="16"/>
                <w:szCs w:val="16"/>
              </w:rPr>
            </w:pPr>
          </w:p>
          <w:p w14:paraId="71E01619" w14:textId="77777777" w:rsidR="00037059" w:rsidRPr="00D54AA9" w:rsidRDefault="00037059" w:rsidP="00037059">
            <w:pPr>
              <w:tabs>
                <w:tab w:val="left" w:pos="1242"/>
                <w:tab w:val="left" w:pos="1962"/>
              </w:tabs>
              <w:contextualSpacing/>
              <w:rPr>
                <w:rFonts w:ascii="Arial" w:hAnsi="Arial" w:cs="Arial"/>
                <w:color w:val="2E74B5" w:themeColor="accent1" w:themeShade="BF"/>
                <w:sz w:val="16"/>
                <w:szCs w:val="16"/>
              </w:rPr>
            </w:pPr>
          </w:p>
        </w:tc>
      </w:tr>
      <w:tr w:rsidR="00037059" w:rsidRPr="00317F48" w14:paraId="512C0F48" w14:textId="3CBCB318" w:rsidTr="00B31958">
        <w:trPr>
          <w:jc w:val="center"/>
        </w:trPr>
        <w:tc>
          <w:tcPr>
            <w:tcW w:w="2070" w:type="dxa"/>
            <w:tcBorders>
              <w:top w:val="double" w:sz="4" w:space="0" w:color="auto"/>
              <w:left w:val="double" w:sz="4" w:space="0" w:color="auto"/>
              <w:bottom w:val="double" w:sz="4" w:space="0" w:color="auto"/>
              <w:right w:val="double" w:sz="4" w:space="0" w:color="auto"/>
            </w:tcBorders>
          </w:tcPr>
          <w:p w14:paraId="5932C517" w14:textId="77777777" w:rsidR="00037059" w:rsidRPr="00317F48" w:rsidRDefault="00037059" w:rsidP="00037059">
            <w:pPr>
              <w:spacing w:before="60"/>
              <w:rPr>
                <w:rFonts w:ascii="Arial" w:hAnsi="Arial" w:cs="Arial"/>
                <w:b/>
                <w:color w:val="000000"/>
                <w:sz w:val="16"/>
                <w:szCs w:val="16"/>
              </w:rPr>
            </w:pPr>
            <w:r w:rsidRPr="00317F48">
              <w:rPr>
                <w:rFonts w:ascii="Arial" w:hAnsi="Arial" w:cs="Arial"/>
                <w:b/>
                <w:color w:val="000000"/>
                <w:sz w:val="16"/>
                <w:szCs w:val="16"/>
              </w:rPr>
              <w:t>Disclaimer:</w:t>
            </w:r>
          </w:p>
        </w:tc>
        <w:tc>
          <w:tcPr>
            <w:tcW w:w="6735" w:type="dxa"/>
            <w:tcBorders>
              <w:top w:val="double" w:sz="4" w:space="0" w:color="auto"/>
              <w:left w:val="double" w:sz="4" w:space="0" w:color="auto"/>
              <w:bottom w:val="double" w:sz="4" w:space="0" w:color="auto"/>
              <w:right w:val="double" w:sz="4" w:space="0" w:color="auto"/>
            </w:tcBorders>
          </w:tcPr>
          <w:p w14:paraId="0BBFF1A7" w14:textId="77777777" w:rsidR="00037059" w:rsidRPr="00317F48" w:rsidRDefault="00037059" w:rsidP="00037059">
            <w:pPr>
              <w:rPr>
                <w:rFonts w:ascii="Arial" w:hAnsi="Arial" w:cs="Arial"/>
                <w:bCs/>
                <w:sz w:val="16"/>
                <w:szCs w:val="16"/>
              </w:rPr>
            </w:pPr>
            <w:r w:rsidRPr="00317F48">
              <w:rPr>
                <w:rFonts w:ascii="Arial" w:hAnsi="Arial" w:cs="Arial"/>
                <w:bCs/>
                <w:sz w:val="16"/>
                <w:szCs w:val="16"/>
              </w:rPr>
              <w:t>The submission of this RFP does not constitute an offer to lease. A lease will not be binding and in effect unless and until a lease document has been executed by both parties. Neither Tenant nor Brokers will have any liability for any expenses you incur in anticipation of the lease or in replying to this RFP unless they have been specifically authorized in writing by Tenant. Tenant reserves the right to reject any proposal it receives. Brokers are not authorized to execute any documents on behalf of Tenant.</w:t>
            </w:r>
          </w:p>
        </w:tc>
        <w:tc>
          <w:tcPr>
            <w:tcW w:w="2160" w:type="dxa"/>
            <w:tcBorders>
              <w:top w:val="double" w:sz="4" w:space="0" w:color="auto"/>
              <w:left w:val="double" w:sz="4" w:space="0" w:color="auto"/>
              <w:bottom w:val="double" w:sz="4" w:space="0" w:color="auto"/>
              <w:right w:val="double" w:sz="4" w:space="0" w:color="auto"/>
            </w:tcBorders>
          </w:tcPr>
          <w:p w14:paraId="5DA65587" w14:textId="57FEA747" w:rsidR="00037059" w:rsidRPr="00D54AA9" w:rsidRDefault="00037059" w:rsidP="00037059">
            <w:pPr>
              <w:tabs>
                <w:tab w:val="left" w:pos="1242"/>
                <w:tab w:val="left" w:pos="1962"/>
              </w:tabs>
              <w:contextualSpacing/>
              <w:rPr>
                <w:rFonts w:ascii="Arial" w:hAnsi="Arial" w:cs="Arial"/>
                <w:color w:val="2E74B5" w:themeColor="accent1" w:themeShade="BF"/>
                <w:sz w:val="16"/>
                <w:szCs w:val="16"/>
              </w:rPr>
            </w:pPr>
            <w:r w:rsidRPr="00D54AA9">
              <w:rPr>
                <w:rFonts w:ascii="Arial" w:hAnsi="Arial" w:cs="Arial"/>
                <w:color w:val="2E74B5" w:themeColor="accent1" w:themeShade="BF"/>
                <w:sz w:val="16"/>
                <w:szCs w:val="16"/>
              </w:rPr>
              <w:t>Agreed. All offers by Landlord are automatically withdrawn if not accepted by October 24, 2021. Building is subject to availability.</w:t>
            </w:r>
          </w:p>
        </w:tc>
        <w:tc>
          <w:tcPr>
            <w:tcW w:w="2160" w:type="dxa"/>
            <w:tcBorders>
              <w:top w:val="double" w:sz="4" w:space="0" w:color="auto"/>
              <w:left w:val="double" w:sz="4" w:space="0" w:color="auto"/>
              <w:bottom w:val="double" w:sz="4" w:space="0" w:color="auto"/>
              <w:right w:val="double" w:sz="4" w:space="0" w:color="auto"/>
            </w:tcBorders>
          </w:tcPr>
          <w:p w14:paraId="7EE12F72" w14:textId="77777777" w:rsidR="00037059" w:rsidRPr="00D54AA9" w:rsidRDefault="00037059" w:rsidP="00037059">
            <w:pPr>
              <w:tabs>
                <w:tab w:val="left" w:pos="1242"/>
                <w:tab w:val="left" w:pos="1962"/>
              </w:tabs>
              <w:contextualSpacing/>
              <w:rPr>
                <w:rFonts w:ascii="Arial" w:hAnsi="Arial" w:cs="Arial"/>
                <w:color w:val="2E74B5" w:themeColor="accent1" w:themeShade="BF"/>
                <w:sz w:val="16"/>
                <w:szCs w:val="16"/>
              </w:rPr>
            </w:pPr>
          </w:p>
        </w:tc>
        <w:tc>
          <w:tcPr>
            <w:tcW w:w="3780" w:type="dxa"/>
            <w:tcBorders>
              <w:top w:val="double" w:sz="4" w:space="0" w:color="auto"/>
              <w:left w:val="double" w:sz="4" w:space="0" w:color="auto"/>
              <w:bottom w:val="double" w:sz="4" w:space="0" w:color="auto"/>
              <w:right w:val="double" w:sz="4" w:space="0" w:color="auto"/>
            </w:tcBorders>
          </w:tcPr>
          <w:p w14:paraId="2E2F7CDB" w14:textId="7CB8B8FB" w:rsidR="00037059" w:rsidRPr="001E3A60" w:rsidRDefault="00D14480" w:rsidP="00037059">
            <w:pPr>
              <w:tabs>
                <w:tab w:val="left" w:pos="1242"/>
                <w:tab w:val="left" w:pos="1962"/>
              </w:tabs>
              <w:contextualSpacing/>
              <w:rPr>
                <w:rFonts w:ascii="Arial" w:hAnsi="Arial" w:cs="Arial"/>
                <w:color w:val="00B050"/>
                <w:sz w:val="16"/>
                <w:szCs w:val="16"/>
              </w:rPr>
            </w:pPr>
            <w:r>
              <w:rPr>
                <w:rFonts w:ascii="Arial" w:hAnsi="Arial" w:cs="Arial"/>
                <w:color w:val="00B050"/>
                <w:sz w:val="16"/>
                <w:szCs w:val="16"/>
              </w:rPr>
              <w:t>Landlord will continue to market property until a Lease without contingencies is signed. Property is subject to availability.</w:t>
            </w:r>
            <w:r>
              <w:rPr>
                <w:rFonts w:ascii="Arial" w:hAnsi="Arial" w:cs="Arial"/>
                <w:color w:val="00B050"/>
                <w:sz w:val="16"/>
                <w:szCs w:val="16"/>
              </w:rPr>
              <w:t xml:space="preserve"> </w:t>
            </w:r>
            <w:r w:rsidR="001E3A60">
              <w:rPr>
                <w:rFonts w:ascii="Arial" w:hAnsi="Arial" w:cs="Arial"/>
                <w:color w:val="00B050"/>
                <w:sz w:val="16"/>
                <w:szCs w:val="16"/>
              </w:rPr>
              <w:t xml:space="preserve">Offers will be honored </w:t>
            </w:r>
            <w:r>
              <w:rPr>
                <w:rFonts w:ascii="Arial" w:hAnsi="Arial" w:cs="Arial"/>
                <w:color w:val="00B050"/>
                <w:sz w:val="16"/>
                <w:szCs w:val="16"/>
              </w:rPr>
              <w:t>through</w:t>
            </w:r>
            <w:r w:rsidR="001E3A60">
              <w:rPr>
                <w:rFonts w:ascii="Arial" w:hAnsi="Arial" w:cs="Arial"/>
                <w:color w:val="00B050"/>
                <w:sz w:val="16"/>
                <w:szCs w:val="16"/>
              </w:rPr>
              <w:t xml:space="preserve"> November 1, 2021.</w:t>
            </w:r>
            <w:r w:rsidR="00875026">
              <w:rPr>
                <w:rFonts w:ascii="Arial" w:hAnsi="Arial" w:cs="Arial"/>
                <w:color w:val="00B050"/>
                <w:sz w:val="16"/>
                <w:szCs w:val="16"/>
              </w:rPr>
              <w:t xml:space="preserve"> </w:t>
            </w:r>
          </w:p>
        </w:tc>
      </w:tr>
    </w:tbl>
    <w:p w14:paraId="225324EF" w14:textId="77777777" w:rsidR="00EF3D58" w:rsidRPr="00317F48" w:rsidRDefault="00EF3D58" w:rsidP="00EF3D58">
      <w:pPr>
        <w:spacing w:before="60"/>
        <w:rPr>
          <w:rFonts w:ascii="Arial" w:eastAsia="Arial" w:hAnsi="Arial" w:cs="Arial"/>
          <w:b/>
          <w:bCs/>
          <w:sz w:val="16"/>
          <w:szCs w:val="16"/>
          <w:u w:color="000000"/>
        </w:rPr>
      </w:pPr>
    </w:p>
    <w:p w14:paraId="6ABCAE40" w14:textId="77777777" w:rsidR="00EF3D58" w:rsidRPr="00317F48" w:rsidRDefault="00EF3D58" w:rsidP="00EF3D58">
      <w:pPr>
        <w:tabs>
          <w:tab w:val="left" w:pos="-1392"/>
          <w:tab w:val="left" w:pos="720"/>
          <w:tab w:val="left" w:pos="4140"/>
          <w:tab w:val="left" w:pos="4320"/>
        </w:tabs>
        <w:ind w:left="1440" w:right="720" w:hanging="1440"/>
        <w:jc w:val="center"/>
        <w:rPr>
          <w:rFonts w:ascii="Arial" w:hAnsi="Arial" w:cs="Arial"/>
          <w:bCs/>
          <w:color w:val="000000" w:themeColor="text1"/>
          <w:sz w:val="16"/>
          <w:szCs w:val="16"/>
          <w:u w:val="single"/>
        </w:rPr>
      </w:pPr>
      <w:r w:rsidRPr="00317F48">
        <w:rPr>
          <w:rFonts w:ascii="Arial" w:hAnsi="Arial" w:cs="Arial"/>
          <w:bCs/>
          <w:color w:val="000000" w:themeColor="text1"/>
          <w:sz w:val="16"/>
          <w:szCs w:val="16"/>
          <w:u w:val="single"/>
        </w:rPr>
        <w:br w:type="page"/>
      </w:r>
    </w:p>
    <w:p w14:paraId="6375CDC0" w14:textId="77777777" w:rsidR="00EF3D58" w:rsidRPr="00317F48" w:rsidRDefault="00EF3D58" w:rsidP="00EF3D58">
      <w:pPr>
        <w:tabs>
          <w:tab w:val="left" w:pos="-1392"/>
          <w:tab w:val="left" w:pos="720"/>
          <w:tab w:val="left" w:pos="4140"/>
          <w:tab w:val="left" w:pos="4320"/>
        </w:tabs>
        <w:ind w:left="1440" w:right="720" w:hanging="1440"/>
        <w:jc w:val="center"/>
        <w:rPr>
          <w:rFonts w:ascii="Arial" w:hAnsi="Arial" w:cs="Arial"/>
          <w:bCs/>
          <w:color w:val="000000" w:themeColor="text1"/>
          <w:sz w:val="16"/>
          <w:szCs w:val="16"/>
          <w:u w:val="single"/>
        </w:rPr>
      </w:pPr>
      <w:r w:rsidRPr="00317F48">
        <w:rPr>
          <w:rFonts w:ascii="Arial" w:hAnsi="Arial" w:cs="Arial"/>
          <w:bCs/>
          <w:color w:val="000000" w:themeColor="text1"/>
          <w:sz w:val="16"/>
          <w:szCs w:val="16"/>
          <w:u w:val="single"/>
        </w:rPr>
        <w:lastRenderedPageBreak/>
        <w:t>ATTACH THE FOLLOWING AS APPLICABLE</w:t>
      </w:r>
      <w:r w:rsidRPr="00317F48">
        <w:rPr>
          <w:rFonts w:ascii="Arial" w:hAnsi="Arial" w:cs="Arial"/>
          <w:bCs/>
          <w:color w:val="000000" w:themeColor="text1"/>
          <w:sz w:val="16"/>
          <w:szCs w:val="16"/>
        </w:rPr>
        <w:t>:</w:t>
      </w:r>
    </w:p>
    <w:p w14:paraId="39632C4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203"/>
      </w:tblGrid>
      <w:tr w:rsidR="00EF3D58" w:rsidRPr="00317F48" w14:paraId="1C2E13E1" w14:textId="77777777" w:rsidTr="009F2D9B">
        <w:trPr>
          <w:jc w:val="center"/>
        </w:trPr>
        <w:tc>
          <w:tcPr>
            <w:tcW w:w="7465" w:type="dxa"/>
          </w:tcPr>
          <w:p w14:paraId="2CA72884"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Site plan (depicting Premises and parking)</w:t>
            </w:r>
          </w:p>
        </w:tc>
        <w:tc>
          <w:tcPr>
            <w:tcW w:w="1175" w:type="dxa"/>
          </w:tcPr>
          <w:p w14:paraId="23CA1FAE" w14:textId="681056B1"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1023520957"/>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573F879D" w14:textId="77777777" w:rsidTr="009F2D9B">
        <w:trPr>
          <w:jc w:val="center"/>
        </w:trPr>
        <w:tc>
          <w:tcPr>
            <w:tcW w:w="7465" w:type="dxa"/>
          </w:tcPr>
          <w:p w14:paraId="2EBD6506"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Tax/assessor parcel number(s) and legal description</w:t>
            </w:r>
          </w:p>
        </w:tc>
        <w:tc>
          <w:tcPr>
            <w:tcW w:w="1175" w:type="dxa"/>
          </w:tcPr>
          <w:p w14:paraId="32D95931" w14:textId="3F985540"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333106758"/>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7FA70F70" w14:textId="77777777" w:rsidTr="009F2D9B">
        <w:trPr>
          <w:jc w:val="center"/>
        </w:trPr>
        <w:tc>
          <w:tcPr>
            <w:tcW w:w="7465" w:type="dxa"/>
          </w:tcPr>
          <w:p w14:paraId="3B427192"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Zoning code and building classification; zoning report</w:t>
            </w:r>
          </w:p>
        </w:tc>
        <w:tc>
          <w:tcPr>
            <w:tcW w:w="1175" w:type="dxa"/>
          </w:tcPr>
          <w:p w14:paraId="7F0BB837" w14:textId="15F49E11"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1197360906"/>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1FF77A08" w14:textId="77777777" w:rsidTr="009F2D9B">
        <w:trPr>
          <w:jc w:val="center"/>
        </w:trPr>
        <w:tc>
          <w:tcPr>
            <w:tcW w:w="7465" w:type="dxa"/>
          </w:tcPr>
          <w:p w14:paraId="47082676" w14:textId="12A1F239"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Title policy</w:t>
            </w:r>
            <w:r w:rsidR="004F6C6E">
              <w:rPr>
                <w:rFonts w:ascii="Arial" w:hAnsi="Arial" w:cs="Arial"/>
                <w:bCs/>
                <w:color w:val="000000" w:themeColor="text1"/>
                <w:sz w:val="16"/>
                <w:szCs w:val="16"/>
                <w:vertAlign w:val="superscript"/>
              </w:rPr>
              <w:t>1.</w:t>
            </w:r>
          </w:p>
        </w:tc>
        <w:tc>
          <w:tcPr>
            <w:tcW w:w="1175" w:type="dxa"/>
          </w:tcPr>
          <w:p w14:paraId="1EB85090" w14:textId="77777777"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1814375469"/>
                <w14:checkbox>
                  <w14:checked w14:val="0"/>
                  <w14:checkedState w14:val="2612" w14:font="MS Gothic"/>
                  <w14:uncheckedState w14:val="2610" w14:font="MS Gothic"/>
                </w14:checkbox>
              </w:sdtPr>
              <w:sdtEndPr/>
              <w:sdtContent>
                <w:r w:rsidR="00EF3D58" w:rsidRPr="00317F48">
                  <w:rPr>
                    <w:rFonts w:ascii="Segoe UI Symbol" w:hAnsi="Segoe UI Symbol" w:cs="Segoe UI Symbol"/>
                    <w:sz w:val="16"/>
                    <w:szCs w:val="16"/>
                  </w:rPr>
                  <w:t>☐</w:t>
                </w:r>
              </w:sdtContent>
            </w:sdt>
          </w:p>
        </w:tc>
      </w:tr>
      <w:tr w:rsidR="00EF3D58" w:rsidRPr="00317F48" w14:paraId="6950EF5B" w14:textId="77777777" w:rsidTr="009F2D9B">
        <w:trPr>
          <w:jc w:val="center"/>
        </w:trPr>
        <w:tc>
          <w:tcPr>
            <w:tcW w:w="7465" w:type="dxa"/>
          </w:tcPr>
          <w:p w14:paraId="741156F3" w14:textId="4D046658"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Environmental reports</w:t>
            </w:r>
            <w:r w:rsidR="004F6C6E" w:rsidRPr="004F6C6E">
              <w:rPr>
                <w:rFonts w:ascii="Arial" w:hAnsi="Arial" w:cs="Arial"/>
                <w:bCs/>
                <w:color w:val="000000" w:themeColor="text1"/>
                <w:sz w:val="16"/>
                <w:szCs w:val="16"/>
                <w:vertAlign w:val="superscript"/>
              </w:rPr>
              <w:t>2</w:t>
            </w:r>
            <w:r w:rsidR="004F6C6E">
              <w:rPr>
                <w:rFonts w:ascii="Arial" w:hAnsi="Arial" w:cs="Arial"/>
                <w:bCs/>
                <w:color w:val="000000" w:themeColor="text1"/>
                <w:sz w:val="16"/>
                <w:szCs w:val="16"/>
                <w:vertAlign w:val="superscript"/>
              </w:rPr>
              <w:t>.</w:t>
            </w:r>
          </w:p>
        </w:tc>
        <w:tc>
          <w:tcPr>
            <w:tcW w:w="1175" w:type="dxa"/>
          </w:tcPr>
          <w:p w14:paraId="5841A482" w14:textId="77777777"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sz w:val="16"/>
                <w:szCs w:val="16"/>
              </w:rPr>
            </w:pPr>
            <w:sdt>
              <w:sdtPr>
                <w:rPr>
                  <w:rFonts w:ascii="Arial" w:hAnsi="Arial" w:cs="Arial"/>
                  <w:sz w:val="16"/>
                  <w:szCs w:val="16"/>
                </w:rPr>
                <w:id w:val="-1986767202"/>
                <w14:checkbox>
                  <w14:checked w14:val="0"/>
                  <w14:checkedState w14:val="2612" w14:font="MS Gothic"/>
                  <w14:uncheckedState w14:val="2610" w14:font="MS Gothic"/>
                </w14:checkbox>
              </w:sdtPr>
              <w:sdtEndPr/>
              <w:sdtContent>
                <w:r w:rsidR="00EF3D58" w:rsidRPr="00317F48">
                  <w:rPr>
                    <w:rFonts w:ascii="Segoe UI Symbol" w:hAnsi="Segoe UI Symbol" w:cs="Segoe UI Symbol"/>
                    <w:sz w:val="16"/>
                    <w:szCs w:val="16"/>
                  </w:rPr>
                  <w:t>☐</w:t>
                </w:r>
              </w:sdtContent>
            </w:sdt>
          </w:p>
        </w:tc>
      </w:tr>
      <w:tr w:rsidR="00EF3D58" w:rsidRPr="00317F48" w14:paraId="14E461F8" w14:textId="77777777" w:rsidTr="009F2D9B">
        <w:trPr>
          <w:jc w:val="center"/>
        </w:trPr>
        <w:tc>
          <w:tcPr>
            <w:tcW w:w="7465" w:type="dxa"/>
          </w:tcPr>
          <w:p w14:paraId="60FB77FC" w14:textId="390327CC" w:rsidR="00EF3D58" w:rsidRPr="004F6C6E"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vertAlign w:val="superscript"/>
              </w:rPr>
            </w:pPr>
            <w:r w:rsidRPr="00317F48">
              <w:rPr>
                <w:rFonts w:ascii="Arial" w:hAnsi="Arial" w:cs="Arial"/>
                <w:bCs/>
                <w:color w:val="000000" w:themeColor="text1"/>
                <w:sz w:val="16"/>
                <w:szCs w:val="16"/>
              </w:rPr>
              <w:t xml:space="preserve">Lender contact info and SNDA; ground lessor </w:t>
            </w:r>
            <w:proofErr w:type="gramStart"/>
            <w:r w:rsidRPr="00317F48">
              <w:rPr>
                <w:rFonts w:ascii="Arial" w:hAnsi="Arial" w:cs="Arial"/>
                <w:bCs/>
                <w:color w:val="000000" w:themeColor="text1"/>
                <w:sz w:val="16"/>
                <w:szCs w:val="16"/>
              </w:rPr>
              <w:t>contact</w:t>
            </w:r>
            <w:proofErr w:type="gramEnd"/>
            <w:r w:rsidRPr="00317F48">
              <w:rPr>
                <w:rFonts w:ascii="Arial" w:hAnsi="Arial" w:cs="Arial"/>
                <w:bCs/>
                <w:color w:val="000000" w:themeColor="text1"/>
                <w:sz w:val="16"/>
                <w:szCs w:val="16"/>
              </w:rPr>
              <w:t xml:space="preserve"> info and ground lease</w:t>
            </w:r>
            <w:r w:rsidR="007C68DE" w:rsidRPr="007C68DE">
              <w:rPr>
                <w:rFonts w:ascii="Arial" w:hAnsi="Arial" w:cs="Arial"/>
                <w:bCs/>
                <w:color w:val="000000" w:themeColor="text1"/>
                <w:sz w:val="16"/>
                <w:szCs w:val="16"/>
                <w:vertAlign w:val="superscript"/>
              </w:rPr>
              <w:t>3</w:t>
            </w:r>
            <w:r w:rsidR="004F6C6E">
              <w:rPr>
                <w:rFonts w:ascii="Arial" w:hAnsi="Arial" w:cs="Arial"/>
                <w:bCs/>
                <w:color w:val="000000" w:themeColor="text1"/>
                <w:sz w:val="16"/>
                <w:szCs w:val="16"/>
                <w:vertAlign w:val="superscript"/>
              </w:rPr>
              <w:t>.</w:t>
            </w:r>
          </w:p>
        </w:tc>
        <w:tc>
          <w:tcPr>
            <w:tcW w:w="1175" w:type="dxa"/>
          </w:tcPr>
          <w:p w14:paraId="2A36D70A" w14:textId="77777777"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954060727"/>
                <w14:checkbox>
                  <w14:checked w14:val="0"/>
                  <w14:checkedState w14:val="2612" w14:font="MS Gothic"/>
                  <w14:uncheckedState w14:val="2610" w14:font="MS Gothic"/>
                </w14:checkbox>
              </w:sdtPr>
              <w:sdtEndPr/>
              <w:sdtContent>
                <w:r w:rsidR="00EF3D58" w:rsidRPr="00317F48">
                  <w:rPr>
                    <w:rFonts w:ascii="Segoe UI Symbol" w:hAnsi="Segoe UI Symbol" w:cs="Segoe UI Symbol"/>
                    <w:sz w:val="16"/>
                    <w:szCs w:val="16"/>
                  </w:rPr>
                  <w:t>☐</w:t>
                </w:r>
              </w:sdtContent>
            </w:sdt>
          </w:p>
        </w:tc>
      </w:tr>
      <w:tr w:rsidR="00EF3D58" w:rsidRPr="00317F48" w14:paraId="36BBA7E2" w14:textId="77777777" w:rsidTr="009F2D9B">
        <w:trPr>
          <w:jc w:val="center"/>
        </w:trPr>
        <w:tc>
          <w:tcPr>
            <w:tcW w:w="7465" w:type="dxa"/>
          </w:tcPr>
          <w:p w14:paraId="188F1793"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Scaled building drawings (in AutoCAD format)</w:t>
            </w:r>
          </w:p>
        </w:tc>
        <w:tc>
          <w:tcPr>
            <w:tcW w:w="1175" w:type="dxa"/>
          </w:tcPr>
          <w:p w14:paraId="448829E2" w14:textId="6C85F4E7"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749581233"/>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029C51EA" w14:textId="77777777" w:rsidTr="009F2D9B">
        <w:trPr>
          <w:jc w:val="center"/>
        </w:trPr>
        <w:tc>
          <w:tcPr>
            <w:tcW w:w="7465" w:type="dxa"/>
          </w:tcPr>
          <w:p w14:paraId="58244857"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Operating expense reports for the past 3 years</w:t>
            </w:r>
          </w:p>
        </w:tc>
        <w:tc>
          <w:tcPr>
            <w:tcW w:w="1175" w:type="dxa"/>
          </w:tcPr>
          <w:p w14:paraId="02F81723" w14:textId="6061A9B7" w:rsidR="00EF3D58" w:rsidRPr="00317F48" w:rsidRDefault="004F6C6E"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Pr>
                <w:rFonts w:ascii="Arial" w:hAnsi="Arial" w:cs="Arial"/>
                <w:bCs/>
                <w:color w:val="000000" w:themeColor="text1"/>
                <w:sz w:val="16"/>
                <w:szCs w:val="16"/>
              </w:rPr>
              <w:t>N/A</w:t>
            </w:r>
          </w:p>
        </w:tc>
      </w:tr>
      <w:tr w:rsidR="00EF3D58" w:rsidRPr="00317F48" w14:paraId="3E260C9F" w14:textId="77777777" w:rsidTr="009F2D9B">
        <w:trPr>
          <w:jc w:val="center"/>
        </w:trPr>
        <w:tc>
          <w:tcPr>
            <w:tcW w:w="7465" w:type="dxa"/>
          </w:tcPr>
          <w:p w14:paraId="41FF3A54"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 xml:space="preserve">Building floor plan (including </w:t>
            </w:r>
            <w:proofErr w:type="spellStart"/>
            <w:r w:rsidRPr="00317F48">
              <w:rPr>
                <w:rFonts w:ascii="Arial" w:hAnsi="Arial" w:cs="Arial"/>
                <w:bCs/>
                <w:color w:val="000000" w:themeColor="text1"/>
                <w:sz w:val="16"/>
                <w:szCs w:val="16"/>
              </w:rPr>
              <w:t>demarc</w:t>
            </w:r>
            <w:proofErr w:type="spellEnd"/>
            <w:r w:rsidRPr="00317F48">
              <w:rPr>
                <w:rFonts w:ascii="Arial" w:hAnsi="Arial" w:cs="Arial"/>
                <w:bCs/>
                <w:color w:val="000000" w:themeColor="text1"/>
                <w:sz w:val="16"/>
                <w:szCs w:val="16"/>
              </w:rPr>
              <w:t xml:space="preserve"> location)</w:t>
            </w:r>
          </w:p>
        </w:tc>
        <w:tc>
          <w:tcPr>
            <w:tcW w:w="1175" w:type="dxa"/>
          </w:tcPr>
          <w:p w14:paraId="776D7B74" w14:textId="55C9DE53"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708024213"/>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rsidRPr="00317F48" w14:paraId="6638958B" w14:textId="77777777" w:rsidTr="009F2D9B">
        <w:trPr>
          <w:jc w:val="center"/>
        </w:trPr>
        <w:tc>
          <w:tcPr>
            <w:tcW w:w="7465" w:type="dxa"/>
          </w:tcPr>
          <w:p w14:paraId="54BF16CA" w14:textId="77777777" w:rsidR="00EF3D58" w:rsidRPr="00317F4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r w:rsidRPr="00317F48">
              <w:rPr>
                <w:rFonts w:ascii="Arial" w:hAnsi="Arial" w:cs="Arial"/>
                <w:bCs/>
                <w:color w:val="000000" w:themeColor="text1"/>
                <w:sz w:val="16"/>
                <w:szCs w:val="16"/>
              </w:rPr>
              <w:t>Survey</w:t>
            </w:r>
          </w:p>
        </w:tc>
        <w:tc>
          <w:tcPr>
            <w:tcW w:w="1175" w:type="dxa"/>
          </w:tcPr>
          <w:p w14:paraId="41DA13DB" w14:textId="3AD4527D" w:rsidR="00EF3D58" w:rsidRPr="00317F48" w:rsidRDefault="00362083"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sdt>
              <w:sdtPr>
                <w:rPr>
                  <w:rFonts w:ascii="Arial" w:hAnsi="Arial" w:cs="Arial"/>
                  <w:sz w:val="16"/>
                  <w:szCs w:val="16"/>
                </w:rPr>
                <w:id w:val="-377474456"/>
                <w14:checkbox>
                  <w14:checked w14:val="1"/>
                  <w14:checkedState w14:val="2612" w14:font="MS Gothic"/>
                  <w14:uncheckedState w14:val="2610" w14:font="MS Gothic"/>
                </w14:checkbox>
              </w:sdtPr>
              <w:sdtEndPr/>
              <w:sdtContent>
                <w:r w:rsidR="004F6C6E">
                  <w:rPr>
                    <w:rFonts w:ascii="MS Gothic" w:eastAsia="MS Gothic" w:hAnsi="MS Gothic" w:cs="Arial" w:hint="eastAsia"/>
                    <w:sz w:val="16"/>
                    <w:szCs w:val="16"/>
                  </w:rPr>
                  <w:t>☒</w:t>
                </w:r>
              </w:sdtContent>
            </w:sdt>
          </w:p>
        </w:tc>
      </w:tr>
      <w:tr w:rsidR="00EF3D58" w14:paraId="043EF01D" w14:textId="77777777" w:rsidTr="009F2D9B">
        <w:trPr>
          <w:jc w:val="center"/>
        </w:trPr>
        <w:tc>
          <w:tcPr>
            <w:tcW w:w="7465" w:type="dxa"/>
          </w:tcPr>
          <w:p w14:paraId="23CDDF4C" w14:textId="2C613101" w:rsidR="00EF3D58" w:rsidRPr="00CE5A04"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p>
        </w:tc>
        <w:tc>
          <w:tcPr>
            <w:tcW w:w="1175" w:type="dxa"/>
          </w:tcPr>
          <w:p w14:paraId="2BFC2C5F" w14:textId="14DDED1F" w:rsidR="00EF3D5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sz w:val="16"/>
                <w:szCs w:val="16"/>
              </w:rPr>
            </w:pPr>
          </w:p>
        </w:tc>
      </w:tr>
      <w:tr w:rsidR="00EF3D58" w14:paraId="26B1BAB2" w14:textId="77777777" w:rsidTr="009F2D9B">
        <w:trPr>
          <w:jc w:val="center"/>
        </w:trPr>
        <w:tc>
          <w:tcPr>
            <w:tcW w:w="7465" w:type="dxa"/>
          </w:tcPr>
          <w:p w14:paraId="7D8E3377" w14:textId="036CEB09" w:rsidR="00EF3D5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bCs/>
                <w:color w:val="000000" w:themeColor="text1"/>
                <w:sz w:val="16"/>
                <w:szCs w:val="16"/>
              </w:rPr>
            </w:pPr>
          </w:p>
        </w:tc>
        <w:tc>
          <w:tcPr>
            <w:tcW w:w="1175" w:type="dxa"/>
          </w:tcPr>
          <w:p w14:paraId="53595F81" w14:textId="27A1C0C4" w:rsidR="00EF3D58" w:rsidRDefault="00EF3D58" w:rsidP="009F2D9B">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spacing w:line="360" w:lineRule="auto"/>
              <w:ind w:right="720"/>
              <w:jc w:val="both"/>
              <w:rPr>
                <w:rFonts w:ascii="Arial" w:hAnsi="Arial" w:cs="Arial"/>
                <w:sz w:val="16"/>
                <w:szCs w:val="16"/>
              </w:rPr>
            </w:pPr>
          </w:p>
        </w:tc>
      </w:tr>
    </w:tbl>
    <w:p w14:paraId="0B54088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31D89A15"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5D9BEC72"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ind w:right="720"/>
        <w:jc w:val="both"/>
        <w:rPr>
          <w:rFonts w:ascii="Arial" w:hAnsi="Arial" w:cs="Arial"/>
          <w:bCs/>
          <w:color w:val="000000" w:themeColor="text1"/>
          <w:sz w:val="16"/>
          <w:szCs w:val="16"/>
        </w:rPr>
      </w:pPr>
    </w:p>
    <w:p w14:paraId="19B695A1" w14:textId="57DA7D55" w:rsidR="007C68DE" w:rsidRPr="006963F6" w:rsidRDefault="007C68DE" w:rsidP="004F6C6E">
      <w:pPr>
        <w:pStyle w:val="ListParagraph"/>
        <w:numPr>
          <w:ilvl w:val="0"/>
          <w:numId w:val="14"/>
        </w:numPr>
        <w:tabs>
          <w:tab w:val="left" w:pos="-1392"/>
          <w:tab w:val="left" w:pos="720"/>
        </w:tabs>
        <w:suppressAutoHyphens/>
        <w:ind w:right="720"/>
        <w:jc w:val="both"/>
        <w:rPr>
          <w:rFonts w:ascii="Arial" w:hAnsi="Arial" w:cs="Arial"/>
          <w:bCs/>
          <w:color w:val="2E74B5" w:themeColor="accent1" w:themeShade="BF"/>
          <w:sz w:val="16"/>
          <w:szCs w:val="16"/>
        </w:rPr>
      </w:pPr>
      <w:r w:rsidRPr="006963F6">
        <w:rPr>
          <w:rFonts w:ascii="Arial" w:hAnsi="Arial" w:cs="Arial"/>
          <w:bCs/>
          <w:color w:val="2E74B5" w:themeColor="accent1" w:themeShade="BF"/>
          <w:sz w:val="16"/>
          <w:szCs w:val="16"/>
        </w:rPr>
        <w:t>Title commitment information is available if desired.</w:t>
      </w:r>
    </w:p>
    <w:p w14:paraId="161DFAF5" w14:textId="14BCD387" w:rsidR="007C68DE" w:rsidRPr="006963F6" w:rsidRDefault="007C68DE" w:rsidP="004F6C6E">
      <w:pPr>
        <w:pStyle w:val="ListParagraph"/>
        <w:numPr>
          <w:ilvl w:val="0"/>
          <w:numId w:val="14"/>
        </w:numPr>
        <w:tabs>
          <w:tab w:val="left" w:pos="-1392"/>
          <w:tab w:val="left" w:pos="720"/>
        </w:tabs>
        <w:suppressAutoHyphens/>
        <w:ind w:right="720"/>
        <w:jc w:val="both"/>
        <w:rPr>
          <w:rFonts w:ascii="Arial" w:hAnsi="Arial" w:cs="Arial"/>
          <w:bCs/>
          <w:color w:val="2E74B5" w:themeColor="accent1" w:themeShade="BF"/>
          <w:sz w:val="16"/>
          <w:szCs w:val="16"/>
        </w:rPr>
      </w:pPr>
      <w:r w:rsidRPr="006963F6">
        <w:rPr>
          <w:rFonts w:ascii="Arial" w:hAnsi="Arial" w:cs="Arial"/>
          <w:bCs/>
          <w:color w:val="2E74B5" w:themeColor="accent1" w:themeShade="BF"/>
          <w:sz w:val="16"/>
          <w:szCs w:val="16"/>
        </w:rPr>
        <w:t>Phase I Environmental Report will be prepared a</w:t>
      </w:r>
      <w:r w:rsidR="00126E45">
        <w:rPr>
          <w:rFonts w:ascii="Arial" w:hAnsi="Arial" w:cs="Arial"/>
          <w:bCs/>
          <w:color w:val="2E74B5" w:themeColor="accent1" w:themeShade="BF"/>
          <w:sz w:val="16"/>
          <w:szCs w:val="16"/>
        </w:rPr>
        <w:t>t</w:t>
      </w:r>
      <w:r w:rsidRPr="006963F6">
        <w:rPr>
          <w:rFonts w:ascii="Arial" w:hAnsi="Arial" w:cs="Arial"/>
          <w:bCs/>
          <w:color w:val="2E74B5" w:themeColor="accent1" w:themeShade="BF"/>
          <w:sz w:val="16"/>
          <w:szCs w:val="16"/>
        </w:rPr>
        <w:t xml:space="preserve"> the end of construction. There are no known issues on this site we have owned for over 20 </w:t>
      </w:r>
      <w:r w:rsidR="00126E45" w:rsidRPr="006963F6">
        <w:rPr>
          <w:rFonts w:ascii="Arial" w:hAnsi="Arial" w:cs="Arial"/>
          <w:bCs/>
          <w:color w:val="2E74B5" w:themeColor="accent1" w:themeShade="BF"/>
          <w:sz w:val="16"/>
          <w:szCs w:val="16"/>
        </w:rPr>
        <w:t>years,</w:t>
      </w:r>
      <w:r w:rsidRPr="006963F6">
        <w:rPr>
          <w:rFonts w:ascii="Arial" w:hAnsi="Arial" w:cs="Arial"/>
          <w:bCs/>
          <w:color w:val="2E74B5" w:themeColor="accent1" w:themeShade="BF"/>
          <w:sz w:val="16"/>
          <w:szCs w:val="16"/>
        </w:rPr>
        <w:t xml:space="preserve"> and we have during that </w:t>
      </w:r>
      <w:proofErr w:type="gramStart"/>
      <w:r w:rsidRPr="006963F6">
        <w:rPr>
          <w:rFonts w:ascii="Arial" w:hAnsi="Arial" w:cs="Arial"/>
          <w:bCs/>
          <w:color w:val="2E74B5" w:themeColor="accent1" w:themeShade="BF"/>
          <w:sz w:val="16"/>
          <w:szCs w:val="16"/>
        </w:rPr>
        <w:t>20 year</w:t>
      </w:r>
      <w:proofErr w:type="gramEnd"/>
      <w:r w:rsidRPr="006963F6">
        <w:rPr>
          <w:rFonts w:ascii="Arial" w:hAnsi="Arial" w:cs="Arial"/>
          <w:bCs/>
          <w:color w:val="2E74B5" w:themeColor="accent1" w:themeShade="BF"/>
          <w:sz w:val="16"/>
          <w:szCs w:val="16"/>
        </w:rPr>
        <w:t xml:space="preserve"> period developed the surrounding 250 acres.</w:t>
      </w:r>
    </w:p>
    <w:p w14:paraId="41CAC2EE" w14:textId="0C96F411" w:rsidR="00EF3D58" w:rsidRPr="006963F6" w:rsidRDefault="004F6C6E" w:rsidP="004F6C6E">
      <w:pPr>
        <w:pStyle w:val="ListParagraph"/>
        <w:numPr>
          <w:ilvl w:val="0"/>
          <w:numId w:val="14"/>
        </w:numPr>
        <w:tabs>
          <w:tab w:val="left" w:pos="-1392"/>
          <w:tab w:val="left" w:pos="720"/>
        </w:tabs>
        <w:suppressAutoHyphens/>
        <w:ind w:right="720"/>
        <w:jc w:val="both"/>
        <w:rPr>
          <w:rFonts w:ascii="Arial" w:hAnsi="Arial" w:cs="Arial"/>
          <w:bCs/>
          <w:color w:val="2E74B5" w:themeColor="accent1" w:themeShade="BF"/>
          <w:sz w:val="16"/>
          <w:szCs w:val="16"/>
        </w:rPr>
        <w:sectPr w:rsidR="00EF3D58" w:rsidRPr="006963F6" w:rsidSect="0014728E">
          <w:headerReference w:type="default" r:id="rId11"/>
          <w:footerReference w:type="default" r:id="rId12"/>
          <w:pgSz w:w="20160" w:h="12240" w:orient="landscape" w:code="5"/>
          <w:pgMar w:top="720" w:right="720" w:bottom="720" w:left="720" w:header="720" w:footer="720" w:gutter="0"/>
          <w:pgNumType w:start="1"/>
          <w:cols w:space="720"/>
          <w:docGrid w:linePitch="326"/>
        </w:sectPr>
      </w:pPr>
      <w:r w:rsidRPr="006963F6">
        <w:rPr>
          <w:rFonts w:ascii="Arial" w:hAnsi="Arial" w:cs="Arial"/>
          <w:bCs/>
          <w:color w:val="2E74B5" w:themeColor="accent1" w:themeShade="BF"/>
          <w:sz w:val="16"/>
          <w:szCs w:val="16"/>
        </w:rPr>
        <w:t xml:space="preserve">There is no ground Lessor or ground lease. Permanent financing is not in place.  </w:t>
      </w:r>
    </w:p>
    <w:p w14:paraId="1AA5056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jc w:val="center"/>
        <w:rPr>
          <w:rFonts w:ascii="Arial" w:hAnsi="Arial" w:cs="Arial"/>
          <w:bCs/>
          <w:color w:val="000000" w:themeColor="text1"/>
          <w:sz w:val="16"/>
          <w:szCs w:val="16"/>
        </w:rPr>
      </w:pPr>
    </w:p>
    <w:p w14:paraId="47CDB55C"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 w:val="left" w:pos="720"/>
        </w:tabs>
        <w:suppressAutoHyphens/>
        <w:jc w:val="center"/>
        <w:rPr>
          <w:rFonts w:ascii="Arial" w:hAnsi="Arial" w:cs="Arial"/>
          <w:bCs/>
          <w:color w:val="000000" w:themeColor="text1"/>
          <w:sz w:val="16"/>
          <w:szCs w:val="16"/>
        </w:rPr>
      </w:pPr>
    </w:p>
    <w:p w14:paraId="39B35BF2" w14:textId="77777777" w:rsidR="00EF3D58" w:rsidRPr="00317F48" w:rsidRDefault="00EF3D58"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s>
        <w:suppressAutoHyphens/>
        <w:jc w:val="center"/>
        <w:rPr>
          <w:rFonts w:ascii="Arial" w:hAnsi="Arial" w:cs="Arial"/>
          <w:bCs/>
          <w:color w:val="000000" w:themeColor="text1"/>
          <w:sz w:val="16"/>
          <w:szCs w:val="16"/>
        </w:rPr>
      </w:pPr>
      <w:bookmarkStart w:id="6" w:name="_Hlk500927436"/>
      <w:r w:rsidRPr="00317F48">
        <w:rPr>
          <w:rFonts w:ascii="Arial" w:hAnsi="Arial" w:cs="Arial"/>
          <w:bCs/>
          <w:color w:val="000000" w:themeColor="text1"/>
          <w:sz w:val="16"/>
          <w:szCs w:val="16"/>
        </w:rPr>
        <w:t>EXHIBIT A</w:t>
      </w:r>
    </w:p>
    <w:bookmarkEnd w:id="6"/>
    <w:p w14:paraId="7624C266" w14:textId="77777777" w:rsidR="00EF3D58" w:rsidRPr="00317F48" w:rsidRDefault="00EF3D58" w:rsidP="00320997">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s>
        <w:suppressAutoHyphens/>
        <w:ind w:right="360"/>
        <w:rPr>
          <w:rFonts w:ascii="Arial" w:hAnsi="Arial" w:cs="Arial"/>
          <w:bCs/>
          <w:color w:val="000000" w:themeColor="text1"/>
          <w:sz w:val="16"/>
          <w:szCs w:val="16"/>
        </w:rPr>
      </w:pPr>
    </w:p>
    <w:p w14:paraId="7B42BC6F"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MAINTENANCE OBLIGATIONS (SINGLE-TENANT)</w:t>
      </w:r>
    </w:p>
    <w:p w14:paraId="4A43F86B" w14:textId="77777777" w:rsidR="0006595D" w:rsidRPr="0006595D" w:rsidRDefault="0006595D" w:rsidP="0006595D">
      <w:pPr>
        <w:jc w:val="center"/>
        <w:rPr>
          <w:rFonts w:ascii="Arial" w:hAnsi="Arial" w:cs="Arial"/>
          <w:b/>
          <w:sz w:val="16"/>
          <w:szCs w:val="16"/>
        </w:rPr>
      </w:pPr>
    </w:p>
    <w:tbl>
      <w:tblPr>
        <w:tblStyle w:val="TableGrid"/>
        <w:tblW w:w="10430" w:type="dxa"/>
        <w:jc w:val="center"/>
        <w:tblCellMar>
          <w:left w:w="115" w:type="dxa"/>
          <w:right w:w="115" w:type="dxa"/>
        </w:tblCellMar>
        <w:tblLook w:val="04A0" w:firstRow="1" w:lastRow="0" w:firstColumn="1" w:lastColumn="0" w:noHBand="0" w:noVBand="1"/>
      </w:tblPr>
      <w:tblGrid>
        <w:gridCol w:w="2074"/>
        <w:gridCol w:w="5470"/>
        <w:gridCol w:w="1219"/>
        <w:gridCol w:w="1667"/>
      </w:tblGrid>
      <w:tr w:rsidR="001E3A60" w:rsidRPr="0006595D" w14:paraId="424EF94F" w14:textId="2EA08A4F" w:rsidTr="001E3A60">
        <w:trPr>
          <w:cantSplit/>
          <w:trHeight w:val="242"/>
          <w:jc w:val="center"/>
        </w:trPr>
        <w:tc>
          <w:tcPr>
            <w:tcW w:w="8725" w:type="dxa"/>
            <w:gridSpan w:val="3"/>
          </w:tcPr>
          <w:p w14:paraId="2C9DF1B8" w14:textId="77777777" w:rsidR="001E3A60" w:rsidRPr="0006595D" w:rsidRDefault="001E3A60" w:rsidP="0006595D">
            <w:pPr>
              <w:jc w:val="center"/>
              <w:rPr>
                <w:rFonts w:ascii="Arial" w:hAnsi="Arial" w:cs="Arial"/>
                <w:b/>
                <w:bCs/>
                <w:sz w:val="16"/>
                <w:szCs w:val="16"/>
              </w:rPr>
            </w:pPr>
            <w:r w:rsidRPr="0006595D">
              <w:rPr>
                <w:rFonts w:ascii="Arial" w:hAnsi="Arial" w:cs="Arial"/>
                <w:b/>
                <w:bCs/>
                <w:sz w:val="16"/>
                <w:szCs w:val="16"/>
              </w:rPr>
              <w:t>LANDLORD MAINTENANCE OBLIGATIONS – OPERATING EXPENSES (RECOVERABLE)</w:t>
            </w:r>
          </w:p>
        </w:tc>
        <w:tc>
          <w:tcPr>
            <w:tcW w:w="1705" w:type="dxa"/>
          </w:tcPr>
          <w:p w14:paraId="5FE6CA25" w14:textId="77777777" w:rsidR="001E3A60" w:rsidRPr="0006595D" w:rsidRDefault="001E3A60" w:rsidP="0006595D">
            <w:pPr>
              <w:jc w:val="center"/>
              <w:rPr>
                <w:rFonts w:ascii="Arial" w:hAnsi="Arial" w:cs="Arial"/>
                <w:b/>
                <w:bCs/>
                <w:sz w:val="16"/>
                <w:szCs w:val="16"/>
              </w:rPr>
            </w:pPr>
          </w:p>
        </w:tc>
      </w:tr>
      <w:tr w:rsidR="001E3A60" w:rsidRPr="0006595D" w14:paraId="5D7F5AB9" w14:textId="33E5D84A" w:rsidTr="001E3A60">
        <w:trPr>
          <w:cantSplit/>
          <w:trHeight w:val="287"/>
          <w:jc w:val="center"/>
        </w:trPr>
        <w:tc>
          <w:tcPr>
            <w:tcW w:w="2101" w:type="dxa"/>
            <w:shd w:val="clear" w:color="auto" w:fill="000000" w:themeFill="text1"/>
          </w:tcPr>
          <w:p w14:paraId="6ABF20E4" w14:textId="77777777" w:rsidR="001E3A60" w:rsidRPr="0006595D" w:rsidRDefault="001E3A60" w:rsidP="0006595D">
            <w:pPr>
              <w:jc w:val="center"/>
              <w:rPr>
                <w:rFonts w:ascii="Arial" w:hAnsi="Arial" w:cs="Arial"/>
                <w:b/>
                <w:bCs/>
                <w:sz w:val="16"/>
                <w:szCs w:val="16"/>
              </w:rPr>
            </w:pPr>
            <w:r w:rsidRPr="0006595D">
              <w:rPr>
                <w:rFonts w:ascii="Arial" w:hAnsi="Arial" w:cs="Arial"/>
                <w:b/>
                <w:sz w:val="16"/>
                <w:szCs w:val="16"/>
              </w:rPr>
              <w:t>Item</w:t>
            </w:r>
          </w:p>
        </w:tc>
        <w:tc>
          <w:tcPr>
            <w:tcW w:w="5470" w:type="dxa"/>
            <w:shd w:val="clear" w:color="auto" w:fill="000000" w:themeFill="text1"/>
          </w:tcPr>
          <w:p w14:paraId="415DB8D3" w14:textId="77777777" w:rsidR="001E3A60" w:rsidRPr="0006595D" w:rsidRDefault="001E3A60" w:rsidP="0006595D">
            <w:pPr>
              <w:jc w:val="center"/>
              <w:rPr>
                <w:rFonts w:ascii="Arial" w:hAnsi="Arial" w:cs="Arial"/>
                <w:b/>
                <w:sz w:val="16"/>
                <w:szCs w:val="16"/>
              </w:rPr>
            </w:pPr>
            <w:r w:rsidRPr="0006595D">
              <w:rPr>
                <w:rFonts w:ascii="Arial" w:hAnsi="Arial" w:cs="Arial"/>
                <w:b/>
                <w:sz w:val="16"/>
                <w:szCs w:val="16"/>
              </w:rPr>
              <w:t>Description of Service</w:t>
            </w:r>
          </w:p>
        </w:tc>
        <w:tc>
          <w:tcPr>
            <w:tcW w:w="1154" w:type="dxa"/>
            <w:shd w:val="clear" w:color="auto" w:fill="000000" w:themeFill="text1"/>
          </w:tcPr>
          <w:p w14:paraId="43884301" w14:textId="77777777" w:rsidR="001E3A60" w:rsidRPr="0006595D" w:rsidRDefault="001E3A60" w:rsidP="0006595D">
            <w:pPr>
              <w:jc w:val="center"/>
              <w:rPr>
                <w:rFonts w:ascii="Arial" w:hAnsi="Arial" w:cs="Arial"/>
                <w:b/>
                <w:sz w:val="16"/>
                <w:szCs w:val="16"/>
              </w:rPr>
            </w:pPr>
            <w:r w:rsidRPr="0006595D">
              <w:rPr>
                <w:rFonts w:ascii="Arial" w:hAnsi="Arial" w:cs="Arial"/>
                <w:b/>
                <w:sz w:val="16"/>
                <w:szCs w:val="16"/>
              </w:rPr>
              <w:t>Controllable</w:t>
            </w:r>
            <w:r w:rsidRPr="0006595D">
              <w:rPr>
                <w:rFonts w:ascii="Arial" w:hAnsi="Arial" w:cs="Arial"/>
                <w:b/>
                <w:sz w:val="16"/>
                <w:szCs w:val="16"/>
                <w:vertAlign w:val="superscript"/>
              </w:rPr>
              <w:footnoteReference w:id="1"/>
            </w:r>
          </w:p>
        </w:tc>
        <w:tc>
          <w:tcPr>
            <w:tcW w:w="1705" w:type="dxa"/>
            <w:shd w:val="clear" w:color="auto" w:fill="000000" w:themeFill="text1"/>
          </w:tcPr>
          <w:p w14:paraId="13A76979" w14:textId="4E1BB087" w:rsidR="001E3A60" w:rsidRPr="0006595D" w:rsidRDefault="009D3C5A" w:rsidP="0006595D">
            <w:pPr>
              <w:jc w:val="center"/>
              <w:rPr>
                <w:rFonts w:ascii="Arial" w:hAnsi="Arial" w:cs="Arial"/>
                <w:b/>
                <w:sz w:val="16"/>
                <w:szCs w:val="16"/>
              </w:rPr>
            </w:pPr>
            <w:r>
              <w:rPr>
                <w:rFonts w:ascii="Arial" w:hAnsi="Arial" w:cs="Arial"/>
                <w:b/>
                <w:sz w:val="16"/>
                <w:szCs w:val="16"/>
              </w:rPr>
              <w:t>Estimated Annual</w:t>
            </w:r>
          </w:p>
        </w:tc>
      </w:tr>
      <w:tr w:rsidR="001E3A60" w:rsidRPr="0006595D" w14:paraId="4967F67E" w14:textId="18861197" w:rsidTr="001E3A60">
        <w:trPr>
          <w:cantSplit/>
          <w:trHeight w:val="350"/>
          <w:jc w:val="center"/>
        </w:trPr>
        <w:tc>
          <w:tcPr>
            <w:tcW w:w="2101" w:type="dxa"/>
          </w:tcPr>
          <w:p w14:paraId="79C8517B"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Catch basins (parking lot and drive aisles)</w:t>
            </w:r>
          </w:p>
        </w:tc>
        <w:tc>
          <w:tcPr>
            <w:tcW w:w="5470" w:type="dxa"/>
          </w:tcPr>
          <w:p w14:paraId="14EAD991" w14:textId="77777777" w:rsidR="001E3A60" w:rsidRPr="0006595D" w:rsidRDefault="001E3A60" w:rsidP="0006595D">
            <w:pPr>
              <w:rPr>
                <w:rFonts w:ascii="Arial" w:hAnsi="Arial" w:cs="Arial"/>
                <w:sz w:val="16"/>
                <w:szCs w:val="16"/>
              </w:rPr>
            </w:pPr>
            <w:r w:rsidRPr="0006595D">
              <w:rPr>
                <w:rFonts w:ascii="Arial" w:hAnsi="Arial" w:cs="Arial"/>
                <w:sz w:val="16"/>
                <w:szCs w:val="16"/>
              </w:rPr>
              <w:t>Permits, regulatory compliance, maintenance, restoration</w:t>
            </w:r>
          </w:p>
        </w:tc>
        <w:tc>
          <w:tcPr>
            <w:tcW w:w="1154" w:type="dxa"/>
          </w:tcPr>
          <w:p w14:paraId="10A94926"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6A5D7E08" w14:textId="71E441D4"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$5,000/YR</w:t>
            </w:r>
          </w:p>
        </w:tc>
      </w:tr>
      <w:tr w:rsidR="001E3A60" w:rsidRPr="0006595D" w14:paraId="42D6ACA0" w14:textId="1FB8F13E" w:rsidTr="001E3A60">
        <w:trPr>
          <w:cantSplit/>
          <w:trHeight w:val="350"/>
          <w:jc w:val="center"/>
        </w:trPr>
        <w:tc>
          <w:tcPr>
            <w:tcW w:w="2101" w:type="dxa"/>
          </w:tcPr>
          <w:p w14:paraId="346828C0"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Electrical system</w:t>
            </w:r>
          </w:p>
        </w:tc>
        <w:tc>
          <w:tcPr>
            <w:tcW w:w="5470" w:type="dxa"/>
          </w:tcPr>
          <w:p w14:paraId="1AF01396" w14:textId="77777777" w:rsidR="001E3A60" w:rsidRPr="0006595D" w:rsidRDefault="001E3A60" w:rsidP="0006595D">
            <w:pPr>
              <w:rPr>
                <w:rFonts w:ascii="Arial" w:hAnsi="Arial" w:cs="Arial"/>
                <w:sz w:val="16"/>
                <w:szCs w:val="16"/>
              </w:rPr>
            </w:pPr>
            <w:r w:rsidRPr="0006595D">
              <w:rPr>
                <w:rFonts w:ascii="Arial" w:hAnsi="Arial" w:cs="Arial"/>
                <w:sz w:val="16"/>
                <w:szCs w:val="16"/>
              </w:rPr>
              <w:t>Maintenance, repair, and replacement of transformer, electrical switchgear, and other components of the electrical system located outside the Premises or subgrade</w:t>
            </w:r>
          </w:p>
        </w:tc>
        <w:tc>
          <w:tcPr>
            <w:tcW w:w="1154" w:type="dxa"/>
          </w:tcPr>
          <w:p w14:paraId="072C2010"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150BA66D" w14:textId="16C25FF1"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 xml:space="preserve">No costs expected </w:t>
            </w:r>
          </w:p>
        </w:tc>
      </w:tr>
      <w:tr w:rsidR="001E3A60" w:rsidRPr="0006595D" w14:paraId="74402CC0" w14:textId="7AFC6156" w:rsidTr="001E3A60">
        <w:trPr>
          <w:cantSplit/>
          <w:trHeight w:val="350"/>
          <w:jc w:val="center"/>
        </w:trPr>
        <w:tc>
          <w:tcPr>
            <w:tcW w:w="2101" w:type="dxa"/>
          </w:tcPr>
          <w:p w14:paraId="40A95369"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Exterior paint</w:t>
            </w:r>
          </w:p>
        </w:tc>
        <w:tc>
          <w:tcPr>
            <w:tcW w:w="5470" w:type="dxa"/>
          </w:tcPr>
          <w:p w14:paraId="3AF1C274" w14:textId="77777777" w:rsidR="001E3A60" w:rsidRPr="0006595D" w:rsidRDefault="001E3A60" w:rsidP="0006595D">
            <w:pPr>
              <w:rPr>
                <w:rFonts w:ascii="Arial" w:hAnsi="Arial" w:cs="Arial"/>
                <w:sz w:val="16"/>
                <w:szCs w:val="16"/>
              </w:rPr>
            </w:pPr>
            <w:r w:rsidRPr="0006595D">
              <w:rPr>
                <w:rFonts w:ascii="Arial" w:hAnsi="Arial" w:cs="Arial"/>
                <w:sz w:val="16"/>
                <w:szCs w:val="16"/>
              </w:rPr>
              <w:t xml:space="preserve">Paint building exterior to </w:t>
            </w:r>
            <w:proofErr w:type="gramStart"/>
            <w:r w:rsidRPr="0006595D">
              <w:rPr>
                <w:rFonts w:ascii="Arial" w:hAnsi="Arial" w:cs="Arial"/>
                <w:sz w:val="16"/>
                <w:szCs w:val="16"/>
              </w:rPr>
              <w:t>mutually-agreeable</w:t>
            </w:r>
            <w:proofErr w:type="gramEnd"/>
            <w:r w:rsidRPr="0006595D">
              <w:rPr>
                <w:rFonts w:ascii="Arial" w:hAnsi="Arial" w:cs="Arial"/>
                <w:sz w:val="16"/>
                <w:szCs w:val="16"/>
              </w:rPr>
              <w:t xml:space="preserve"> color and design once every 10 years and touch up more frequently as needed to maintain a uniform aesthetic</w:t>
            </w:r>
          </w:p>
        </w:tc>
        <w:tc>
          <w:tcPr>
            <w:tcW w:w="1154" w:type="dxa"/>
          </w:tcPr>
          <w:p w14:paraId="67BDB7C7"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3F2F13DB" w14:textId="698F68E9"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$269,170/10 years charged reserve of $2,243/MTH</w:t>
            </w:r>
          </w:p>
        </w:tc>
      </w:tr>
      <w:tr w:rsidR="001E3A60" w:rsidRPr="0006595D" w14:paraId="5D187205" w14:textId="0C199CE4" w:rsidTr="001E3A60">
        <w:trPr>
          <w:cantSplit/>
          <w:trHeight w:val="80"/>
          <w:jc w:val="center"/>
        </w:trPr>
        <w:tc>
          <w:tcPr>
            <w:tcW w:w="2101" w:type="dxa"/>
            <w:hideMark/>
          </w:tcPr>
          <w:p w14:paraId="5D01AB53"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Exterior pumps</w:t>
            </w:r>
          </w:p>
        </w:tc>
        <w:tc>
          <w:tcPr>
            <w:tcW w:w="5470" w:type="dxa"/>
            <w:noWrap/>
            <w:hideMark/>
          </w:tcPr>
          <w:p w14:paraId="24166672" w14:textId="77777777" w:rsidR="001E3A60" w:rsidRPr="0006595D" w:rsidRDefault="001E3A60" w:rsidP="0006595D">
            <w:pPr>
              <w:rPr>
                <w:rFonts w:ascii="Arial" w:hAnsi="Arial" w:cs="Arial"/>
                <w:sz w:val="16"/>
                <w:szCs w:val="16"/>
              </w:rPr>
            </w:pPr>
            <w:r w:rsidRPr="0006595D">
              <w:rPr>
                <w:rFonts w:ascii="Arial" w:hAnsi="Arial" w:cs="Arial"/>
                <w:sz w:val="16"/>
                <w:szCs w:val="16"/>
              </w:rPr>
              <w:t>General maintenance and repair</w:t>
            </w:r>
          </w:p>
        </w:tc>
        <w:tc>
          <w:tcPr>
            <w:tcW w:w="1154" w:type="dxa"/>
            <w:noWrap/>
            <w:hideMark/>
          </w:tcPr>
          <w:p w14:paraId="0A64EE59"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4DA4929F" w14:textId="68260427"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$2,500/YR</w:t>
            </w:r>
          </w:p>
        </w:tc>
      </w:tr>
      <w:tr w:rsidR="001E3A60" w:rsidRPr="0006595D" w14:paraId="028623CE" w14:textId="3D99B5A7" w:rsidTr="001E3A60">
        <w:trPr>
          <w:cantSplit/>
          <w:trHeight w:val="80"/>
          <w:jc w:val="center"/>
        </w:trPr>
        <w:tc>
          <w:tcPr>
            <w:tcW w:w="2101" w:type="dxa"/>
          </w:tcPr>
          <w:p w14:paraId="0DDB11AC"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Fire sprinkler and fire protection systems</w:t>
            </w:r>
          </w:p>
        </w:tc>
        <w:tc>
          <w:tcPr>
            <w:tcW w:w="5470" w:type="dxa"/>
            <w:noWrap/>
          </w:tcPr>
          <w:p w14:paraId="28419D85" w14:textId="77777777" w:rsidR="001E3A60" w:rsidRPr="0006595D" w:rsidRDefault="001E3A60" w:rsidP="0006595D">
            <w:pPr>
              <w:rPr>
                <w:rFonts w:ascii="Arial" w:hAnsi="Arial" w:cs="Arial"/>
                <w:sz w:val="16"/>
                <w:szCs w:val="16"/>
              </w:rPr>
            </w:pPr>
            <w:r w:rsidRPr="0006595D">
              <w:rPr>
                <w:rFonts w:ascii="Arial" w:hAnsi="Arial" w:cs="Arial"/>
                <w:sz w:val="16"/>
                <w:szCs w:val="16"/>
              </w:rPr>
              <w:t>Any capital repair/replacement of fire/life safety system installed as part of the Base Building Specifications (“</w:t>
            </w:r>
            <w:r w:rsidRPr="0006595D">
              <w:rPr>
                <w:rFonts w:ascii="Arial" w:hAnsi="Arial" w:cs="Arial"/>
                <w:sz w:val="16"/>
                <w:szCs w:val="16"/>
                <w:u w:val="single"/>
              </w:rPr>
              <w:t>Base F/LS System</w:t>
            </w:r>
            <w:r w:rsidRPr="0006595D">
              <w:rPr>
                <w:rFonts w:ascii="Arial" w:hAnsi="Arial" w:cs="Arial"/>
                <w:sz w:val="16"/>
                <w:szCs w:val="16"/>
              </w:rPr>
              <w:t xml:space="preserve">”), including any maintenance and capital repair/replacement of any fire water tank. Landlord to provide copies of 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 logs upon Tenant’s request.</w:t>
            </w:r>
          </w:p>
        </w:tc>
        <w:tc>
          <w:tcPr>
            <w:tcW w:w="1154" w:type="dxa"/>
            <w:noWrap/>
          </w:tcPr>
          <w:p w14:paraId="7844CD55"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4CDAA3FB" w14:textId="7033666A"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$6,000/YR</w:t>
            </w:r>
          </w:p>
        </w:tc>
      </w:tr>
      <w:tr w:rsidR="001E3A60" w:rsidRPr="0006595D" w14:paraId="2A3D4B2E" w14:textId="7AD1A5A1" w:rsidTr="001E3A60">
        <w:trPr>
          <w:cantSplit/>
          <w:trHeight w:val="80"/>
          <w:jc w:val="center"/>
        </w:trPr>
        <w:tc>
          <w:tcPr>
            <w:tcW w:w="2101" w:type="dxa"/>
          </w:tcPr>
          <w:p w14:paraId="6F1834EE"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Ground irrigation</w:t>
            </w:r>
          </w:p>
        </w:tc>
        <w:tc>
          <w:tcPr>
            <w:tcW w:w="5470" w:type="dxa"/>
            <w:noWrap/>
          </w:tcPr>
          <w:p w14:paraId="0EB376EB" w14:textId="77777777" w:rsidR="001E3A60" w:rsidRPr="0006595D" w:rsidRDefault="001E3A60" w:rsidP="0006595D">
            <w:pPr>
              <w:rPr>
                <w:rFonts w:ascii="Arial" w:hAnsi="Arial" w:cs="Arial"/>
                <w:sz w:val="16"/>
                <w:szCs w:val="16"/>
              </w:rPr>
            </w:pPr>
            <w:r w:rsidRPr="0006595D">
              <w:rPr>
                <w:rFonts w:ascii="Arial" w:hAnsi="Arial" w:cs="Arial"/>
                <w:sz w:val="16"/>
                <w:szCs w:val="16"/>
              </w:rPr>
              <w:t>Maintenance and replacement of system elements, as needed</w:t>
            </w:r>
          </w:p>
        </w:tc>
        <w:tc>
          <w:tcPr>
            <w:tcW w:w="1154" w:type="dxa"/>
            <w:noWrap/>
          </w:tcPr>
          <w:p w14:paraId="15E5C182"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57CBFC56" w14:textId="6C5A02B9"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None Installed N/A</w:t>
            </w:r>
          </w:p>
        </w:tc>
      </w:tr>
      <w:tr w:rsidR="001E3A60" w:rsidRPr="0006595D" w14:paraId="47EEA511" w14:textId="479C49FB" w:rsidTr="001E3A60">
        <w:trPr>
          <w:cantSplit/>
          <w:trHeight w:val="300"/>
          <w:jc w:val="center"/>
        </w:trPr>
        <w:tc>
          <w:tcPr>
            <w:tcW w:w="2101" w:type="dxa"/>
            <w:hideMark/>
          </w:tcPr>
          <w:p w14:paraId="0C79EAF9"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Gutters, scuppers, downspouts, and storm water systems</w:t>
            </w:r>
          </w:p>
        </w:tc>
        <w:tc>
          <w:tcPr>
            <w:tcW w:w="5470" w:type="dxa"/>
            <w:hideMark/>
          </w:tcPr>
          <w:p w14:paraId="3C37FBF8" w14:textId="77777777" w:rsidR="001E3A60" w:rsidRPr="0006595D" w:rsidRDefault="001E3A60" w:rsidP="0006595D">
            <w:pPr>
              <w:rPr>
                <w:rFonts w:ascii="Arial" w:hAnsi="Arial" w:cs="Arial"/>
                <w:sz w:val="16"/>
                <w:szCs w:val="16"/>
              </w:rPr>
            </w:pPr>
            <w:r w:rsidRPr="0006595D">
              <w:rPr>
                <w:rFonts w:ascii="Arial" w:hAnsi="Arial" w:cs="Arial"/>
                <w:sz w:val="16"/>
                <w:szCs w:val="16"/>
              </w:rPr>
              <w:t>Preventative maintenance and repair</w:t>
            </w:r>
          </w:p>
        </w:tc>
        <w:tc>
          <w:tcPr>
            <w:tcW w:w="1154" w:type="dxa"/>
            <w:hideMark/>
          </w:tcPr>
          <w:p w14:paraId="4ACA24B2"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51CEFAC0" w14:textId="3658EDBF"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$4,500/YR</w:t>
            </w:r>
          </w:p>
        </w:tc>
      </w:tr>
      <w:tr w:rsidR="001E3A60" w:rsidRPr="0006595D" w14:paraId="2980F80C" w14:textId="0C76660E" w:rsidTr="001E3A60">
        <w:trPr>
          <w:cantSplit/>
          <w:trHeight w:val="107"/>
          <w:jc w:val="center"/>
        </w:trPr>
        <w:tc>
          <w:tcPr>
            <w:tcW w:w="2101" w:type="dxa"/>
            <w:tcBorders>
              <w:bottom w:val="single" w:sz="4" w:space="0" w:color="auto"/>
            </w:tcBorders>
            <w:hideMark/>
          </w:tcPr>
          <w:p w14:paraId="293F664D"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Parking lots and drive surfaces</w:t>
            </w:r>
          </w:p>
        </w:tc>
        <w:tc>
          <w:tcPr>
            <w:tcW w:w="5470" w:type="dxa"/>
            <w:hideMark/>
          </w:tcPr>
          <w:p w14:paraId="00446BBF" w14:textId="77777777" w:rsidR="001E3A60" w:rsidRPr="0006595D" w:rsidRDefault="001E3A60" w:rsidP="0006595D">
            <w:pPr>
              <w:rPr>
                <w:rFonts w:ascii="Arial" w:hAnsi="Arial" w:cs="Arial"/>
                <w:sz w:val="16"/>
                <w:szCs w:val="16"/>
              </w:rPr>
            </w:pPr>
            <w:r w:rsidRPr="0006595D">
              <w:rPr>
                <w:rFonts w:ascii="Arial" w:hAnsi="Arial" w:cs="Arial"/>
                <w:sz w:val="16"/>
                <w:szCs w:val="16"/>
              </w:rPr>
              <w:t>Preventative maintenance, restoration, sealing, striping</w:t>
            </w:r>
          </w:p>
        </w:tc>
        <w:tc>
          <w:tcPr>
            <w:tcW w:w="1154" w:type="dxa"/>
            <w:tcBorders>
              <w:bottom w:val="single" w:sz="4" w:space="0" w:color="auto"/>
            </w:tcBorders>
            <w:hideMark/>
          </w:tcPr>
          <w:p w14:paraId="5BE634B5"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Borders>
              <w:bottom w:val="single" w:sz="4" w:space="0" w:color="auto"/>
            </w:tcBorders>
          </w:tcPr>
          <w:p w14:paraId="3535D372" w14:textId="6AC4A6BB" w:rsidR="001E3A60" w:rsidRPr="00136C58" w:rsidRDefault="009D3C5A" w:rsidP="009D3C5A">
            <w:pPr>
              <w:jc w:val="right"/>
              <w:rPr>
                <w:rFonts w:ascii="Arial" w:hAnsi="Arial" w:cs="Arial"/>
                <w:color w:val="00B050"/>
                <w:sz w:val="16"/>
                <w:szCs w:val="16"/>
              </w:rPr>
            </w:pPr>
            <w:r w:rsidRPr="00136C58">
              <w:rPr>
                <w:rFonts w:ascii="Arial" w:hAnsi="Arial" w:cs="Arial"/>
                <w:color w:val="00B050"/>
                <w:sz w:val="16"/>
                <w:szCs w:val="16"/>
              </w:rPr>
              <w:t>$32,500/YR</w:t>
            </w:r>
          </w:p>
        </w:tc>
      </w:tr>
      <w:tr w:rsidR="001E3A60" w:rsidRPr="0006595D" w14:paraId="37B6800E" w14:textId="6CFD8445" w:rsidTr="001E3A60">
        <w:trPr>
          <w:cantSplit/>
          <w:trHeight w:val="107"/>
          <w:jc w:val="center"/>
        </w:trPr>
        <w:tc>
          <w:tcPr>
            <w:tcW w:w="2101" w:type="dxa"/>
            <w:tcBorders>
              <w:bottom w:val="single" w:sz="4" w:space="0" w:color="auto"/>
            </w:tcBorders>
          </w:tcPr>
          <w:p w14:paraId="53B8A2A0"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Parking lot lighting</w:t>
            </w:r>
          </w:p>
        </w:tc>
        <w:tc>
          <w:tcPr>
            <w:tcW w:w="5470" w:type="dxa"/>
          </w:tcPr>
          <w:p w14:paraId="6D43ABCA" w14:textId="77777777" w:rsidR="001E3A60" w:rsidRPr="0006595D" w:rsidRDefault="001E3A60" w:rsidP="0006595D">
            <w:pPr>
              <w:rPr>
                <w:rFonts w:ascii="Arial" w:hAnsi="Arial" w:cs="Arial"/>
                <w:sz w:val="16"/>
                <w:szCs w:val="16"/>
              </w:rPr>
            </w:pPr>
            <w:r w:rsidRPr="0006595D">
              <w:rPr>
                <w:rFonts w:ascii="Arial" w:hAnsi="Arial" w:cs="Arial"/>
                <w:sz w:val="16"/>
                <w:szCs w:val="16"/>
              </w:rPr>
              <w:t xml:space="preserve">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w:t>
            </w:r>
          </w:p>
        </w:tc>
        <w:tc>
          <w:tcPr>
            <w:tcW w:w="1154" w:type="dxa"/>
            <w:tcBorders>
              <w:bottom w:val="single" w:sz="4" w:space="0" w:color="auto"/>
            </w:tcBorders>
          </w:tcPr>
          <w:p w14:paraId="58225227"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Borders>
              <w:bottom w:val="single" w:sz="4" w:space="0" w:color="auto"/>
            </w:tcBorders>
          </w:tcPr>
          <w:p w14:paraId="54C82C53" w14:textId="37C088DB" w:rsidR="001E3A60" w:rsidRPr="00136C58" w:rsidRDefault="00136C58" w:rsidP="009D3C5A">
            <w:pPr>
              <w:jc w:val="right"/>
              <w:rPr>
                <w:rFonts w:ascii="Arial" w:hAnsi="Arial" w:cs="Arial"/>
                <w:color w:val="00B050"/>
                <w:sz w:val="16"/>
                <w:szCs w:val="16"/>
              </w:rPr>
            </w:pPr>
            <w:r w:rsidRPr="00136C58">
              <w:rPr>
                <w:rFonts w:ascii="Arial" w:hAnsi="Arial" w:cs="Arial"/>
                <w:color w:val="00B050"/>
                <w:sz w:val="16"/>
                <w:szCs w:val="16"/>
              </w:rPr>
              <w:t>$6,500/YR</w:t>
            </w:r>
          </w:p>
        </w:tc>
      </w:tr>
      <w:tr w:rsidR="001E3A60" w:rsidRPr="0006595D" w14:paraId="1F64A821" w14:textId="1E593D4D" w:rsidTr="001E3A60">
        <w:trPr>
          <w:cantSplit/>
          <w:trHeight w:val="107"/>
          <w:jc w:val="center"/>
        </w:trPr>
        <w:tc>
          <w:tcPr>
            <w:tcW w:w="2101" w:type="dxa"/>
            <w:tcBorders>
              <w:bottom w:val="single" w:sz="4" w:space="0" w:color="auto"/>
            </w:tcBorders>
          </w:tcPr>
          <w:p w14:paraId="6F5B636A"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Pest control</w:t>
            </w:r>
          </w:p>
        </w:tc>
        <w:tc>
          <w:tcPr>
            <w:tcW w:w="5470" w:type="dxa"/>
          </w:tcPr>
          <w:p w14:paraId="2001BA8B" w14:textId="77777777" w:rsidR="001E3A60" w:rsidRPr="0006595D" w:rsidRDefault="001E3A60" w:rsidP="0006595D">
            <w:pPr>
              <w:rPr>
                <w:rFonts w:ascii="Arial" w:hAnsi="Arial" w:cs="Arial"/>
                <w:sz w:val="16"/>
                <w:szCs w:val="16"/>
              </w:rPr>
            </w:pPr>
            <w:r w:rsidRPr="0006595D">
              <w:rPr>
                <w:rFonts w:ascii="Arial" w:hAnsi="Arial" w:cs="Arial"/>
                <w:sz w:val="16"/>
                <w:szCs w:val="16"/>
              </w:rPr>
              <w:t>Exterior only, as needed. Upon Tenant’s request, Landlord to provide Tenant with a copy of Landlord’s rodent and pest control plan (including chemicals used) and Tenant will have right to reasonably approve of same.</w:t>
            </w:r>
          </w:p>
        </w:tc>
        <w:tc>
          <w:tcPr>
            <w:tcW w:w="1154" w:type="dxa"/>
            <w:tcBorders>
              <w:bottom w:val="single" w:sz="4" w:space="0" w:color="auto"/>
            </w:tcBorders>
          </w:tcPr>
          <w:p w14:paraId="7D5E22A9"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Borders>
              <w:bottom w:val="single" w:sz="4" w:space="0" w:color="auto"/>
            </w:tcBorders>
          </w:tcPr>
          <w:p w14:paraId="609181F2" w14:textId="4FD4F586" w:rsidR="001E3A60" w:rsidRPr="00136C58" w:rsidRDefault="00136C58" w:rsidP="009D3C5A">
            <w:pPr>
              <w:jc w:val="right"/>
              <w:rPr>
                <w:rFonts w:ascii="Arial" w:hAnsi="Arial" w:cs="Arial"/>
                <w:color w:val="00B050"/>
                <w:sz w:val="16"/>
                <w:szCs w:val="16"/>
              </w:rPr>
            </w:pPr>
            <w:r w:rsidRPr="00136C58">
              <w:rPr>
                <w:rFonts w:ascii="Arial" w:hAnsi="Arial" w:cs="Arial"/>
                <w:color w:val="00B050"/>
                <w:sz w:val="16"/>
                <w:szCs w:val="16"/>
              </w:rPr>
              <w:t>$8,800/YR</w:t>
            </w:r>
          </w:p>
        </w:tc>
      </w:tr>
      <w:tr w:rsidR="001E3A60" w:rsidRPr="0006595D" w14:paraId="3DBF8DD2" w14:textId="49330BFD" w:rsidTr="001E3A60">
        <w:trPr>
          <w:cantSplit/>
          <w:trHeight w:val="70"/>
          <w:jc w:val="center"/>
        </w:trPr>
        <w:tc>
          <w:tcPr>
            <w:tcW w:w="2101" w:type="dxa"/>
            <w:tcBorders>
              <w:bottom w:val="single" w:sz="4" w:space="0" w:color="auto"/>
            </w:tcBorders>
          </w:tcPr>
          <w:p w14:paraId="7392C1D7"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 xml:space="preserve">Roof </w:t>
            </w:r>
          </w:p>
        </w:tc>
        <w:tc>
          <w:tcPr>
            <w:tcW w:w="5470" w:type="dxa"/>
          </w:tcPr>
          <w:p w14:paraId="60235CB9" w14:textId="77777777" w:rsidR="001E3A60" w:rsidRPr="0006595D" w:rsidRDefault="001E3A60" w:rsidP="0006595D">
            <w:pPr>
              <w:rPr>
                <w:rFonts w:ascii="Arial" w:hAnsi="Arial" w:cs="Arial"/>
                <w:sz w:val="16"/>
                <w:szCs w:val="16"/>
              </w:rPr>
            </w:pPr>
            <w:r w:rsidRPr="0006595D">
              <w:rPr>
                <w:rFonts w:ascii="Arial" w:hAnsi="Arial" w:cs="Arial"/>
                <w:sz w:val="16"/>
                <w:szCs w:val="16"/>
              </w:rPr>
              <w:t>Annual inspections, leak repair, preventative maintenance, as needed to maintain warranty</w:t>
            </w:r>
          </w:p>
        </w:tc>
        <w:tc>
          <w:tcPr>
            <w:tcW w:w="1154" w:type="dxa"/>
            <w:tcBorders>
              <w:bottom w:val="single" w:sz="4" w:space="0" w:color="auto"/>
            </w:tcBorders>
          </w:tcPr>
          <w:p w14:paraId="47A91CB8" w14:textId="3810BD6F" w:rsidR="001E3A60" w:rsidRPr="0006595D" w:rsidRDefault="001E3A60" w:rsidP="0006595D">
            <w:pPr>
              <w:jc w:val="center"/>
              <w:rPr>
                <w:rFonts w:ascii="Arial" w:hAnsi="Arial" w:cs="Arial"/>
                <w:sz w:val="16"/>
                <w:szCs w:val="16"/>
              </w:rPr>
            </w:pPr>
            <w:r w:rsidRPr="00857399">
              <w:rPr>
                <w:rFonts w:ascii="Arial" w:hAnsi="Arial" w:cs="Arial"/>
                <w:color w:val="FF0000"/>
                <w:sz w:val="16"/>
                <w:szCs w:val="16"/>
              </w:rPr>
              <w:t>Landlord shall maintain.</w:t>
            </w:r>
          </w:p>
        </w:tc>
        <w:tc>
          <w:tcPr>
            <w:tcW w:w="1705" w:type="dxa"/>
            <w:tcBorders>
              <w:bottom w:val="single" w:sz="4" w:space="0" w:color="auto"/>
            </w:tcBorders>
          </w:tcPr>
          <w:p w14:paraId="465FB20A" w14:textId="2D0E6242" w:rsidR="001E3A60" w:rsidRPr="00136C58" w:rsidRDefault="00136C58" w:rsidP="009D3C5A">
            <w:pPr>
              <w:jc w:val="right"/>
              <w:rPr>
                <w:rFonts w:ascii="Arial" w:hAnsi="Arial" w:cs="Arial"/>
                <w:color w:val="00B050"/>
                <w:sz w:val="16"/>
                <w:szCs w:val="16"/>
              </w:rPr>
            </w:pPr>
            <w:r w:rsidRPr="00136C58">
              <w:rPr>
                <w:rFonts w:ascii="Arial" w:hAnsi="Arial" w:cs="Arial"/>
                <w:color w:val="00B050"/>
                <w:sz w:val="16"/>
                <w:szCs w:val="16"/>
              </w:rPr>
              <w:t>NO CHARGE</w:t>
            </w:r>
          </w:p>
        </w:tc>
      </w:tr>
      <w:tr w:rsidR="001E3A60" w:rsidRPr="0006595D" w14:paraId="34746211" w14:textId="603E0E43" w:rsidTr="001E3A60">
        <w:trPr>
          <w:cantSplit/>
          <w:trHeight w:val="70"/>
          <w:jc w:val="center"/>
        </w:trPr>
        <w:tc>
          <w:tcPr>
            <w:tcW w:w="2101" w:type="dxa"/>
            <w:tcBorders>
              <w:bottom w:val="single" w:sz="4" w:space="0" w:color="auto"/>
            </w:tcBorders>
          </w:tcPr>
          <w:p w14:paraId="78B075FF"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Snow removal—roof only</w:t>
            </w:r>
          </w:p>
        </w:tc>
        <w:tc>
          <w:tcPr>
            <w:tcW w:w="5470" w:type="dxa"/>
          </w:tcPr>
          <w:p w14:paraId="24ABA722" w14:textId="77777777" w:rsidR="001E3A60" w:rsidRPr="0006595D" w:rsidRDefault="001E3A60" w:rsidP="0006595D">
            <w:pPr>
              <w:rPr>
                <w:rFonts w:ascii="Arial" w:hAnsi="Arial" w:cs="Arial"/>
                <w:sz w:val="16"/>
                <w:szCs w:val="16"/>
              </w:rPr>
            </w:pPr>
            <w:r w:rsidRPr="0006595D">
              <w:rPr>
                <w:rFonts w:ascii="Arial" w:hAnsi="Arial" w:cs="Arial"/>
                <w:sz w:val="16"/>
                <w:szCs w:val="16"/>
              </w:rPr>
              <w:t>Snow and ice removal from roof, awnings, and overhangs, including drain clearing</w:t>
            </w:r>
          </w:p>
        </w:tc>
        <w:tc>
          <w:tcPr>
            <w:tcW w:w="1154" w:type="dxa"/>
            <w:tcBorders>
              <w:bottom w:val="single" w:sz="4" w:space="0" w:color="auto"/>
            </w:tcBorders>
          </w:tcPr>
          <w:p w14:paraId="6837819D"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No</w:t>
            </w:r>
          </w:p>
        </w:tc>
        <w:tc>
          <w:tcPr>
            <w:tcW w:w="1705" w:type="dxa"/>
            <w:tcBorders>
              <w:bottom w:val="single" w:sz="4" w:space="0" w:color="auto"/>
            </w:tcBorders>
          </w:tcPr>
          <w:p w14:paraId="47B5F801" w14:textId="582A5D6B" w:rsidR="001E3A60" w:rsidRPr="00136C58" w:rsidRDefault="00136C58" w:rsidP="009D3C5A">
            <w:pPr>
              <w:jc w:val="right"/>
              <w:rPr>
                <w:rFonts w:ascii="Arial" w:hAnsi="Arial" w:cs="Arial"/>
                <w:color w:val="00B050"/>
                <w:sz w:val="16"/>
                <w:szCs w:val="16"/>
              </w:rPr>
            </w:pPr>
            <w:r w:rsidRPr="00136C58">
              <w:rPr>
                <w:rFonts w:ascii="Arial" w:hAnsi="Arial" w:cs="Arial"/>
                <w:color w:val="00B050"/>
                <w:sz w:val="16"/>
                <w:szCs w:val="16"/>
              </w:rPr>
              <w:t xml:space="preserve">No costs </w:t>
            </w:r>
            <w:r w:rsidR="00126E45">
              <w:rPr>
                <w:rFonts w:ascii="Arial" w:hAnsi="Arial" w:cs="Arial"/>
                <w:color w:val="00B050"/>
                <w:sz w:val="16"/>
                <w:szCs w:val="16"/>
              </w:rPr>
              <w:t>anticipated.</w:t>
            </w:r>
            <w:r w:rsidR="00126E45" w:rsidRPr="00136C58">
              <w:rPr>
                <w:rFonts w:ascii="Arial" w:hAnsi="Arial" w:cs="Arial"/>
                <w:color w:val="00B050"/>
                <w:sz w:val="16"/>
                <w:szCs w:val="16"/>
              </w:rPr>
              <w:t xml:space="preserve"> *</w:t>
            </w:r>
          </w:p>
        </w:tc>
      </w:tr>
      <w:tr w:rsidR="001E3A60" w:rsidRPr="0006595D" w14:paraId="659649DF" w14:textId="2AF82C23" w:rsidTr="001E3A60">
        <w:trPr>
          <w:cantSplit/>
          <w:trHeight w:val="58"/>
          <w:jc w:val="center"/>
        </w:trPr>
        <w:tc>
          <w:tcPr>
            <w:tcW w:w="2101" w:type="dxa"/>
            <w:tcBorders>
              <w:bottom w:val="single" w:sz="4" w:space="0" w:color="auto"/>
            </w:tcBorders>
          </w:tcPr>
          <w:p w14:paraId="6FE2ED94"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Subgrade utility lines</w:t>
            </w:r>
          </w:p>
        </w:tc>
        <w:tc>
          <w:tcPr>
            <w:tcW w:w="5470" w:type="dxa"/>
          </w:tcPr>
          <w:p w14:paraId="6FC14AF0" w14:textId="77777777" w:rsidR="001E3A60" w:rsidRPr="0006595D" w:rsidRDefault="001E3A60" w:rsidP="0006595D">
            <w:pPr>
              <w:rPr>
                <w:rFonts w:ascii="Arial" w:hAnsi="Arial" w:cs="Arial"/>
                <w:sz w:val="16"/>
                <w:szCs w:val="16"/>
              </w:rPr>
            </w:pPr>
            <w:r w:rsidRPr="0006595D">
              <w:rPr>
                <w:rFonts w:ascii="Arial" w:hAnsi="Arial" w:cs="Arial"/>
                <w:sz w:val="16"/>
                <w:szCs w:val="16"/>
              </w:rPr>
              <w:t>Maintenance, repair, and replacement of all subgrade utility lines, including sewer, plumbing, pumps, and lift stations, if any</w:t>
            </w:r>
          </w:p>
        </w:tc>
        <w:tc>
          <w:tcPr>
            <w:tcW w:w="1154" w:type="dxa"/>
            <w:tcBorders>
              <w:bottom w:val="single" w:sz="4" w:space="0" w:color="auto"/>
            </w:tcBorders>
          </w:tcPr>
          <w:p w14:paraId="6564C2E9"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Borders>
              <w:bottom w:val="single" w:sz="4" w:space="0" w:color="auto"/>
            </w:tcBorders>
          </w:tcPr>
          <w:p w14:paraId="0DC1F22A" w14:textId="73230D85" w:rsidR="001E3A60" w:rsidRPr="00136C58" w:rsidRDefault="00136C58" w:rsidP="009D3C5A">
            <w:pPr>
              <w:jc w:val="right"/>
              <w:rPr>
                <w:rFonts w:ascii="Arial" w:hAnsi="Arial" w:cs="Arial"/>
                <w:color w:val="00B050"/>
                <w:sz w:val="16"/>
                <w:szCs w:val="16"/>
              </w:rPr>
            </w:pPr>
            <w:r>
              <w:rPr>
                <w:rFonts w:ascii="Arial" w:hAnsi="Arial" w:cs="Arial"/>
                <w:color w:val="00B050"/>
                <w:sz w:val="16"/>
                <w:szCs w:val="16"/>
              </w:rPr>
              <w:t>$9,750/YR</w:t>
            </w:r>
          </w:p>
        </w:tc>
      </w:tr>
      <w:tr w:rsidR="001E3A60" w:rsidRPr="0006595D" w14:paraId="20211606" w14:textId="6473F89E" w:rsidTr="006B3FCF">
        <w:trPr>
          <w:cantSplit/>
          <w:trHeight w:val="70"/>
          <w:jc w:val="center"/>
        </w:trPr>
        <w:tc>
          <w:tcPr>
            <w:tcW w:w="2101" w:type="dxa"/>
            <w:tcBorders>
              <w:bottom w:val="single" w:sz="4" w:space="0" w:color="auto"/>
            </w:tcBorders>
          </w:tcPr>
          <w:p w14:paraId="519CD90F" w14:textId="77777777" w:rsidR="001E3A60" w:rsidRPr="0006595D" w:rsidRDefault="001E3A60" w:rsidP="0006595D">
            <w:pPr>
              <w:rPr>
                <w:rFonts w:ascii="Arial" w:hAnsi="Arial" w:cs="Arial"/>
                <w:b/>
                <w:bCs/>
                <w:sz w:val="16"/>
                <w:szCs w:val="16"/>
              </w:rPr>
            </w:pPr>
            <w:r w:rsidRPr="0006595D">
              <w:rPr>
                <w:rFonts w:ascii="Arial" w:hAnsi="Arial" w:cs="Arial"/>
                <w:b/>
                <w:bCs/>
                <w:sz w:val="16"/>
                <w:szCs w:val="16"/>
              </w:rPr>
              <w:t>Swales and retention/detention ponds</w:t>
            </w:r>
          </w:p>
        </w:tc>
        <w:tc>
          <w:tcPr>
            <w:tcW w:w="5470" w:type="dxa"/>
            <w:tcBorders>
              <w:bottom w:val="single" w:sz="4" w:space="0" w:color="auto"/>
            </w:tcBorders>
          </w:tcPr>
          <w:p w14:paraId="0940079E" w14:textId="77777777" w:rsidR="001E3A60" w:rsidRPr="0006595D" w:rsidRDefault="001E3A60" w:rsidP="0006595D">
            <w:pPr>
              <w:rPr>
                <w:rFonts w:ascii="Arial" w:hAnsi="Arial" w:cs="Arial"/>
                <w:sz w:val="16"/>
                <w:szCs w:val="16"/>
              </w:rPr>
            </w:pPr>
            <w:r w:rsidRPr="0006595D">
              <w:rPr>
                <w:rFonts w:ascii="Arial" w:hAnsi="Arial" w:cs="Arial"/>
                <w:sz w:val="16"/>
                <w:szCs w:val="16"/>
              </w:rPr>
              <w:t>Permits, regulatory compliance, maintenance, restoration</w:t>
            </w:r>
          </w:p>
        </w:tc>
        <w:tc>
          <w:tcPr>
            <w:tcW w:w="1154" w:type="dxa"/>
          </w:tcPr>
          <w:p w14:paraId="7870F2D7" w14:textId="77777777" w:rsidR="001E3A60" w:rsidRPr="0006595D" w:rsidRDefault="001E3A60" w:rsidP="0006595D">
            <w:pPr>
              <w:jc w:val="center"/>
              <w:rPr>
                <w:rFonts w:ascii="Arial" w:hAnsi="Arial" w:cs="Arial"/>
                <w:sz w:val="16"/>
                <w:szCs w:val="16"/>
              </w:rPr>
            </w:pPr>
            <w:r w:rsidRPr="0006595D">
              <w:rPr>
                <w:rFonts w:ascii="Arial" w:hAnsi="Arial" w:cs="Arial"/>
                <w:sz w:val="16"/>
                <w:szCs w:val="16"/>
              </w:rPr>
              <w:t>Yes</w:t>
            </w:r>
          </w:p>
        </w:tc>
        <w:tc>
          <w:tcPr>
            <w:tcW w:w="1705" w:type="dxa"/>
          </w:tcPr>
          <w:p w14:paraId="5015AA8D" w14:textId="28126AD9" w:rsidR="001E3A60" w:rsidRPr="00136C58" w:rsidRDefault="00136C58" w:rsidP="009D3C5A">
            <w:pPr>
              <w:jc w:val="right"/>
              <w:rPr>
                <w:rFonts w:ascii="Arial" w:hAnsi="Arial" w:cs="Arial"/>
                <w:color w:val="00B050"/>
                <w:sz w:val="16"/>
                <w:szCs w:val="16"/>
              </w:rPr>
            </w:pPr>
            <w:r>
              <w:rPr>
                <w:rFonts w:ascii="Arial" w:hAnsi="Arial" w:cs="Arial"/>
                <w:color w:val="00B050"/>
                <w:sz w:val="16"/>
                <w:szCs w:val="16"/>
              </w:rPr>
              <w:t>$22,000/YR</w:t>
            </w:r>
          </w:p>
        </w:tc>
      </w:tr>
      <w:tr w:rsidR="006B3FCF" w:rsidRPr="0006595D" w14:paraId="467BB0F6" w14:textId="77777777" w:rsidTr="006B3FCF">
        <w:trPr>
          <w:cantSplit/>
          <w:trHeight w:val="70"/>
          <w:jc w:val="center"/>
        </w:trPr>
        <w:tc>
          <w:tcPr>
            <w:tcW w:w="2101" w:type="dxa"/>
            <w:tcBorders>
              <w:left w:val="nil"/>
              <w:bottom w:val="nil"/>
              <w:right w:val="nil"/>
            </w:tcBorders>
          </w:tcPr>
          <w:p w14:paraId="51AEE364" w14:textId="77777777" w:rsidR="006B3FCF" w:rsidRPr="0006595D" w:rsidRDefault="006B3FCF" w:rsidP="0006595D">
            <w:pPr>
              <w:rPr>
                <w:rFonts w:ascii="Arial" w:hAnsi="Arial" w:cs="Arial"/>
                <w:b/>
                <w:bCs/>
                <w:sz w:val="16"/>
                <w:szCs w:val="16"/>
              </w:rPr>
            </w:pPr>
          </w:p>
        </w:tc>
        <w:tc>
          <w:tcPr>
            <w:tcW w:w="5470" w:type="dxa"/>
            <w:tcBorders>
              <w:left w:val="nil"/>
              <w:bottom w:val="nil"/>
            </w:tcBorders>
          </w:tcPr>
          <w:p w14:paraId="3D56459A" w14:textId="77777777" w:rsidR="006B3FCF" w:rsidRPr="0006595D" w:rsidRDefault="006B3FCF" w:rsidP="0006595D">
            <w:pPr>
              <w:rPr>
                <w:rFonts w:ascii="Arial" w:hAnsi="Arial" w:cs="Arial"/>
                <w:sz w:val="16"/>
                <w:szCs w:val="16"/>
              </w:rPr>
            </w:pPr>
          </w:p>
        </w:tc>
        <w:tc>
          <w:tcPr>
            <w:tcW w:w="1154" w:type="dxa"/>
            <w:tcBorders>
              <w:bottom w:val="single" w:sz="4" w:space="0" w:color="auto"/>
            </w:tcBorders>
          </w:tcPr>
          <w:p w14:paraId="31B8E95B" w14:textId="05604222" w:rsidR="006B3FCF" w:rsidRPr="0006595D" w:rsidRDefault="006B3FCF" w:rsidP="0006595D">
            <w:pPr>
              <w:jc w:val="center"/>
              <w:rPr>
                <w:rFonts w:ascii="Arial" w:hAnsi="Arial" w:cs="Arial"/>
                <w:sz w:val="16"/>
                <w:szCs w:val="16"/>
              </w:rPr>
            </w:pPr>
            <w:r>
              <w:rPr>
                <w:rFonts w:ascii="Arial" w:hAnsi="Arial" w:cs="Arial"/>
                <w:sz w:val="16"/>
                <w:szCs w:val="16"/>
              </w:rPr>
              <w:t>Annual Subtotal</w:t>
            </w:r>
          </w:p>
        </w:tc>
        <w:tc>
          <w:tcPr>
            <w:tcW w:w="1705" w:type="dxa"/>
            <w:tcBorders>
              <w:bottom w:val="single" w:sz="4" w:space="0" w:color="auto"/>
            </w:tcBorders>
          </w:tcPr>
          <w:p w14:paraId="080070B1" w14:textId="77777777" w:rsidR="006B3FCF" w:rsidRDefault="006B3FCF" w:rsidP="009D3C5A">
            <w:pPr>
              <w:jc w:val="right"/>
              <w:rPr>
                <w:rFonts w:ascii="Arial" w:hAnsi="Arial" w:cs="Arial"/>
                <w:color w:val="00B050"/>
                <w:sz w:val="16"/>
                <w:szCs w:val="16"/>
              </w:rPr>
            </w:pPr>
            <w:r>
              <w:rPr>
                <w:rFonts w:ascii="Arial" w:hAnsi="Arial" w:cs="Arial"/>
                <w:color w:val="00B050"/>
                <w:sz w:val="16"/>
                <w:szCs w:val="16"/>
              </w:rPr>
              <w:t>$124,467.00</w:t>
            </w:r>
          </w:p>
          <w:p w14:paraId="1DDD1BAE" w14:textId="0D8642DA" w:rsidR="006B3FCF" w:rsidRDefault="006B3FCF" w:rsidP="009D3C5A">
            <w:pPr>
              <w:jc w:val="right"/>
              <w:rPr>
                <w:rFonts w:ascii="Arial" w:hAnsi="Arial" w:cs="Arial"/>
                <w:color w:val="00B050"/>
                <w:sz w:val="16"/>
                <w:szCs w:val="16"/>
              </w:rPr>
            </w:pPr>
            <w:r>
              <w:rPr>
                <w:rFonts w:ascii="Arial" w:hAnsi="Arial" w:cs="Arial"/>
                <w:color w:val="00B050"/>
                <w:sz w:val="16"/>
                <w:szCs w:val="16"/>
              </w:rPr>
              <w:t>($0.19/SF)</w:t>
            </w:r>
          </w:p>
        </w:tc>
      </w:tr>
    </w:tbl>
    <w:p w14:paraId="305697A8" w14:textId="773F5CF0" w:rsidR="0006595D" w:rsidRPr="00136C58" w:rsidRDefault="00136C58" w:rsidP="00136C58">
      <w:pPr>
        <w:ind w:left="720"/>
        <w:rPr>
          <w:rFonts w:ascii="Arial" w:hAnsi="Arial" w:cs="Arial"/>
          <w:bCs/>
          <w:sz w:val="16"/>
          <w:szCs w:val="16"/>
        </w:rPr>
      </w:pPr>
      <w:r w:rsidRPr="00136C58">
        <w:rPr>
          <w:rFonts w:ascii="Arial" w:hAnsi="Arial" w:cs="Arial"/>
          <w:bCs/>
          <w:color w:val="00B050"/>
          <w:sz w:val="16"/>
          <w:szCs w:val="16"/>
        </w:rPr>
        <w:t>*We have built and leased 1,465,589 SF of buildings in this Industrial Park over the last 23 years and have never experienced a snowfall so deep that snow removal from the roof was needed.</w:t>
      </w:r>
      <w:r w:rsidR="0006595D" w:rsidRPr="00136C58">
        <w:rPr>
          <w:rFonts w:ascii="Arial" w:hAnsi="Arial" w:cs="Arial"/>
          <w:bCs/>
          <w:sz w:val="16"/>
          <w:szCs w:val="16"/>
        </w:rPr>
        <w:br w:type="page"/>
      </w:r>
    </w:p>
    <w:tbl>
      <w:tblPr>
        <w:tblStyle w:val="TableGrid"/>
        <w:tblW w:w="9987" w:type="dxa"/>
        <w:jc w:val="center"/>
        <w:tblCellMar>
          <w:left w:w="115" w:type="dxa"/>
          <w:right w:w="115" w:type="dxa"/>
        </w:tblCellMar>
        <w:tblLook w:val="04A0" w:firstRow="1" w:lastRow="0" w:firstColumn="1" w:lastColumn="0" w:noHBand="0" w:noVBand="1"/>
      </w:tblPr>
      <w:tblGrid>
        <w:gridCol w:w="2629"/>
        <w:gridCol w:w="5470"/>
        <w:gridCol w:w="1888"/>
      </w:tblGrid>
      <w:tr w:rsidR="0006595D" w:rsidRPr="0006595D" w14:paraId="2620A7C8" w14:textId="77777777" w:rsidTr="007A0A6D">
        <w:trPr>
          <w:cantSplit/>
          <w:trHeight w:val="70"/>
          <w:jc w:val="center"/>
        </w:trPr>
        <w:tc>
          <w:tcPr>
            <w:tcW w:w="9987" w:type="dxa"/>
            <w:gridSpan w:val="3"/>
            <w:tcBorders>
              <w:bottom w:val="single" w:sz="4" w:space="0" w:color="auto"/>
            </w:tcBorders>
          </w:tcPr>
          <w:p w14:paraId="0504D9B5" w14:textId="77777777" w:rsidR="0006595D" w:rsidRPr="0006595D" w:rsidRDefault="0006595D" w:rsidP="0006595D">
            <w:pPr>
              <w:jc w:val="center"/>
              <w:rPr>
                <w:rFonts w:ascii="Arial" w:hAnsi="Arial" w:cs="Arial"/>
                <w:b/>
                <w:sz w:val="16"/>
                <w:szCs w:val="16"/>
              </w:rPr>
            </w:pPr>
            <w:r w:rsidRPr="0006595D">
              <w:rPr>
                <w:rFonts w:ascii="Arial" w:hAnsi="Arial" w:cs="Arial"/>
                <w:b/>
                <w:bCs/>
                <w:sz w:val="16"/>
                <w:szCs w:val="16"/>
              </w:rPr>
              <w:lastRenderedPageBreak/>
              <w:t>LANDLORD MAINTENANCE OBLIGATIONS – CAPITAL IMPROVEMENTS (NON-RECOVERABLE)</w:t>
            </w:r>
          </w:p>
        </w:tc>
      </w:tr>
      <w:tr w:rsidR="0006595D" w:rsidRPr="0006595D" w14:paraId="69C857CD" w14:textId="77777777" w:rsidTr="007A0A6D">
        <w:trPr>
          <w:cantSplit/>
          <w:trHeight w:val="315"/>
          <w:jc w:val="center"/>
        </w:trPr>
        <w:tc>
          <w:tcPr>
            <w:tcW w:w="2629" w:type="dxa"/>
            <w:shd w:val="clear" w:color="auto" w:fill="000000" w:themeFill="text1"/>
            <w:hideMark/>
          </w:tcPr>
          <w:p w14:paraId="4DD171E2"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Item</w:t>
            </w:r>
          </w:p>
        </w:tc>
        <w:tc>
          <w:tcPr>
            <w:tcW w:w="5470" w:type="dxa"/>
            <w:shd w:val="clear" w:color="auto" w:fill="000000" w:themeFill="text1"/>
            <w:hideMark/>
          </w:tcPr>
          <w:p w14:paraId="770AB6DA"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Description of Service</w:t>
            </w:r>
          </w:p>
        </w:tc>
        <w:tc>
          <w:tcPr>
            <w:tcW w:w="1888" w:type="dxa"/>
            <w:shd w:val="clear" w:color="auto" w:fill="000000" w:themeFill="text1"/>
            <w:hideMark/>
          </w:tcPr>
          <w:p w14:paraId="7115BB89"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Controllable</w:t>
            </w:r>
          </w:p>
        </w:tc>
      </w:tr>
      <w:tr w:rsidR="0006595D" w:rsidRPr="0006595D" w14:paraId="1669F5B0" w14:textId="77777777" w:rsidTr="007A0A6D">
        <w:trPr>
          <w:cantSplit/>
          <w:trHeight w:val="233"/>
          <w:jc w:val="center"/>
        </w:trPr>
        <w:tc>
          <w:tcPr>
            <w:tcW w:w="2629" w:type="dxa"/>
          </w:tcPr>
          <w:p w14:paraId="45DD360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signage—Landlord installed</w:t>
            </w:r>
          </w:p>
        </w:tc>
        <w:tc>
          <w:tcPr>
            <w:tcW w:w="5470" w:type="dxa"/>
          </w:tcPr>
          <w:p w14:paraId="526D98BB" w14:textId="77777777" w:rsidR="0006595D" w:rsidRPr="0006595D" w:rsidRDefault="0006595D" w:rsidP="0006595D">
            <w:pPr>
              <w:rPr>
                <w:rFonts w:ascii="Arial" w:hAnsi="Arial" w:cs="Arial"/>
                <w:sz w:val="16"/>
                <w:szCs w:val="16"/>
              </w:rPr>
            </w:pPr>
            <w:r w:rsidRPr="0006595D">
              <w:rPr>
                <w:rFonts w:ascii="Arial" w:hAnsi="Arial" w:cs="Arial"/>
                <w:sz w:val="16"/>
                <w:szCs w:val="16"/>
              </w:rPr>
              <w:t>Repair, replace, upgrade Landlord signage as needed to maintain professional aesthetic</w:t>
            </w:r>
          </w:p>
        </w:tc>
        <w:tc>
          <w:tcPr>
            <w:tcW w:w="1888" w:type="dxa"/>
          </w:tcPr>
          <w:p w14:paraId="51892C01" w14:textId="77777777" w:rsidR="0006595D" w:rsidRPr="0006595D" w:rsidRDefault="0006595D" w:rsidP="0006595D">
            <w:pPr>
              <w:jc w:val="center"/>
              <w:rPr>
                <w:rFonts w:ascii="Arial" w:hAnsi="Arial" w:cs="Arial"/>
                <w:sz w:val="16"/>
                <w:szCs w:val="16"/>
              </w:rPr>
            </w:pPr>
            <w:r w:rsidRPr="006B3FCF">
              <w:rPr>
                <w:rFonts w:ascii="Arial" w:hAnsi="Arial" w:cs="Arial"/>
                <w:color w:val="00B050"/>
                <w:sz w:val="16"/>
                <w:szCs w:val="16"/>
              </w:rPr>
              <w:t>N/A</w:t>
            </w:r>
          </w:p>
        </w:tc>
      </w:tr>
      <w:tr w:rsidR="0006595D" w:rsidRPr="0006595D" w14:paraId="5130AFCA" w14:textId="77777777" w:rsidTr="007A0A6D">
        <w:trPr>
          <w:cantSplit/>
          <w:trHeight w:val="233"/>
          <w:jc w:val="center"/>
        </w:trPr>
        <w:tc>
          <w:tcPr>
            <w:tcW w:w="2629" w:type="dxa"/>
            <w:hideMark/>
          </w:tcPr>
          <w:p w14:paraId="7A0313D0"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Landscaping (non-recurring service)</w:t>
            </w:r>
          </w:p>
        </w:tc>
        <w:tc>
          <w:tcPr>
            <w:tcW w:w="5470" w:type="dxa"/>
            <w:hideMark/>
          </w:tcPr>
          <w:p w14:paraId="631BF936" w14:textId="77777777" w:rsidR="0006595D" w:rsidRPr="0006595D" w:rsidRDefault="0006595D" w:rsidP="0006595D">
            <w:pPr>
              <w:rPr>
                <w:rFonts w:ascii="Arial" w:hAnsi="Arial" w:cs="Arial"/>
                <w:sz w:val="16"/>
                <w:szCs w:val="16"/>
              </w:rPr>
            </w:pPr>
            <w:r w:rsidRPr="0006595D">
              <w:rPr>
                <w:rFonts w:ascii="Arial" w:hAnsi="Arial" w:cs="Arial"/>
                <w:sz w:val="16"/>
                <w:szCs w:val="16"/>
              </w:rPr>
              <w:t>Items exceeding general maintenance such as tree removal or trimming, replacement (including annual color replacement), re-grading, overhauling, etc.</w:t>
            </w:r>
          </w:p>
        </w:tc>
        <w:tc>
          <w:tcPr>
            <w:tcW w:w="1888" w:type="dxa"/>
            <w:hideMark/>
          </w:tcPr>
          <w:p w14:paraId="43348720" w14:textId="4A540618"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w:t>
            </w:r>
          </w:p>
        </w:tc>
      </w:tr>
      <w:tr w:rsidR="0006595D" w:rsidRPr="0006595D" w14:paraId="36CCAE88" w14:textId="77777777" w:rsidTr="007A0A6D">
        <w:trPr>
          <w:cantSplit/>
          <w:trHeight w:val="80"/>
          <w:jc w:val="center"/>
        </w:trPr>
        <w:tc>
          <w:tcPr>
            <w:tcW w:w="2629" w:type="dxa"/>
            <w:hideMark/>
          </w:tcPr>
          <w:p w14:paraId="53D4B81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Parking lot and drive surfaces</w:t>
            </w:r>
          </w:p>
        </w:tc>
        <w:tc>
          <w:tcPr>
            <w:tcW w:w="5470" w:type="dxa"/>
            <w:noWrap/>
            <w:hideMark/>
          </w:tcPr>
          <w:p w14:paraId="22A63C4B" w14:textId="77777777" w:rsidR="0006595D" w:rsidRPr="0006595D" w:rsidRDefault="0006595D" w:rsidP="0006595D">
            <w:pPr>
              <w:rPr>
                <w:rFonts w:ascii="Arial" w:hAnsi="Arial" w:cs="Arial"/>
                <w:sz w:val="16"/>
                <w:szCs w:val="16"/>
              </w:rPr>
            </w:pPr>
            <w:r w:rsidRPr="0006595D">
              <w:rPr>
                <w:rFonts w:ascii="Arial" w:hAnsi="Arial" w:cs="Arial"/>
                <w:sz w:val="16"/>
                <w:szCs w:val="16"/>
              </w:rPr>
              <w:t>Replace sections as needed based on useful life and performance requirements</w:t>
            </w:r>
          </w:p>
        </w:tc>
        <w:tc>
          <w:tcPr>
            <w:tcW w:w="1888" w:type="dxa"/>
            <w:noWrap/>
            <w:hideMark/>
          </w:tcPr>
          <w:p w14:paraId="5E63D419" w14:textId="1EC61322"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w:t>
            </w:r>
          </w:p>
        </w:tc>
      </w:tr>
      <w:tr w:rsidR="0006595D" w:rsidRPr="0006595D" w14:paraId="79A91315" w14:textId="77777777" w:rsidTr="007A0A6D">
        <w:trPr>
          <w:cantSplit/>
          <w:trHeight w:val="70"/>
          <w:jc w:val="center"/>
        </w:trPr>
        <w:tc>
          <w:tcPr>
            <w:tcW w:w="2629" w:type="dxa"/>
          </w:tcPr>
          <w:p w14:paraId="65505D0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Structure of building, including structural mezzanines and platforms</w:t>
            </w:r>
          </w:p>
        </w:tc>
        <w:tc>
          <w:tcPr>
            <w:tcW w:w="5470" w:type="dxa"/>
          </w:tcPr>
          <w:p w14:paraId="570D327A" w14:textId="77777777" w:rsidR="0006595D" w:rsidRPr="0006595D" w:rsidRDefault="0006595D" w:rsidP="0006595D">
            <w:pPr>
              <w:rPr>
                <w:rFonts w:ascii="Arial" w:hAnsi="Arial" w:cs="Arial"/>
                <w:sz w:val="16"/>
                <w:szCs w:val="16"/>
              </w:rPr>
            </w:pPr>
            <w:r w:rsidRPr="0006595D">
              <w:rPr>
                <w:rFonts w:ascii="Arial" w:hAnsi="Arial" w:cs="Arial"/>
                <w:sz w:val="16"/>
                <w:szCs w:val="16"/>
              </w:rPr>
              <w:t>Maintain, repair, and replace, as needed</w:t>
            </w:r>
          </w:p>
        </w:tc>
        <w:tc>
          <w:tcPr>
            <w:tcW w:w="1888" w:type="dxa"/>
          </w:tcPr>
          <w:p w14:paraId="30564BDC" w14:textId="2FCFBB3E"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 except for Tenant Personal Property</w:t>
            </w:r>
          </w:p>
        </w:tc>
      </w:tr>
      <w:tr w:rsidR="0006595D" w:rsidRPr="0006595D" w14:paraId="76B9F139" w14:textId="77777777" w:rsidTr="007A0A6D">
        <w:trPr>
          <w:cantSplit/>
          <w:trHeight w:val="70"/>
          <w:jc w:val="center"/>
        </w:trPr>
        <w:tc>
          <w:tcPr>
            <w:tcW w:w="2629" w:type="dxa"/>
          </w:tcPr>
          <w:p w14:paraId="664DF680"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Roof replacement and structural repair</w:t>
            </w:r>
          </w:p>
        </w:tc>
        <w:tc>
          <w:tcPr>
            <w:tcW w:w="5470" w:type="dxa"/>
          </w:tcPr>
          <w:p w14:paraId="57F67FAA" w14:textId="77777777" w:rsidR="0006595D" w:rsidRPr="0006595D" w:rsidRDefault="0006595D" w:rsidP="0006595D">
            <w:pPr>
              <w:rPr>
                <w:rFonts w:ascii="Arial" w:hAnsi="Arial" w:cs="Arial"/>
                <w:sz w:val="16"/>
                <w:szCs w:val="16"/>
              </w:rPr>
            </w:pPr>
            <w:r w:rsidRPr="0006595D">
              <w:rPr>
                <w:rFonts w:ascii="Arial" w:hAnsi="Arial" w:cs="Arial"/>
                <w:sz w:val="16"/>
                <w:szCs w:val="16"/>
              </w:rPr>
              <w:t>Repair and replacement of roof deck and structural components</w:t>
            </w:r>
          </w:p>
        </w:tc>
        <w:tc>
          <w:tcPr>
            <w:tcW w:w="1888" w:type="dxa"/>
          </w:tcPr>
          <w:p w14:paraId="268C7D91" w14:textId="253CA444"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w:t>
            </w:r>
          </w:p>
        </w:tc>
      </w:tr>
      <w:tr w:rsidR="0006595D" w:rsidRPr="0006595D" w14:paraId="532F3EE1" w14:textId="77777777" w:rsidTr="007A0A6D">
        <w:trPr>
          <w:cantSplit/>
          <w:trHeight w:val="70"/>
          <w:jc w:val="center"/>
        </w:trPr>
        <w:tc>
          <w:tcPr>
            <w:tcW w:w="2629" w:type="dxa"/>
          </w:tcPr>
          <w:p w14:paraId="566817D5"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Roof membrane and above-deck roof components</w:t>
            </w:r>
          </w:p>
        </w:tc>
        <w:tc>
          <w:tcPr>
            <w:tcW w:w="5470" w:type="dxa"/>
          </w:tcPr>
          <w:p w14:paraId="72673798" w14:textId="77777777" w:rsidR="0006595D" w:rsidRPr="0006595D" w:rsidRDefault="0006595D" w:rsidP="0006595D">
            <w:pPr>
              <w:rPr>
                <w:rFonts w:ascii="Arial" w:hAnsi="Arial" w:cs="Arial"/>
                <w:sz w:val="16"/>
                <w:szCs w:val="16"/>
              </w:rPr>
            </w:pPr>
            <w:r w:rsidRPr="0006595D">
              <w:rPr>
                <w:rFonts w:ascii="Arial" w:hAnsi="Arial" w:cs="Arial"/>
                <w:sz w:val="16"/>
                <w:szCs w:val="16"/>
              </w:rPr>
              <w:t>Replacement</w:t>
            </w:r>
          </w:p>
        </w:tc>
        <w:tc>
          <w:tcPr>
            <w:tcW w:w="1888" w:type="dxa"/>
          </w:tcPr>
          <w:p w14:paraId="7CCCADAA" w14:textId="3668E8D3"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w:t>
            </w:r>
          </w:p>
        </w:tc>
      </w:tr>
      <w:tr w:rsidR="0006595D" w:rsidRPr="0006595D" w14:paraId="1102DCD9" w14:textId="77777777" w:rsidTr="007A0A6D">
        <w:trPr>
          <w:cantSplit/>
          <w:trHeight w:val="70"/>
          <w:jc w:val="center"/>
        </w:trPr>
        <w:tc>
          <w:tcPr>
            <w:tcW w:w="2629" w:type="dxa"/>
            <w:hideMark/>
          </w:tcPr>
          <w:p w14:paraId="568C1BC6"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Slab and foundation</w:t>
            </w:r>
          </w:p>
        </w:tc>
        <w:tc>
          <w:tcPr>
            <w:tcW w:w="5470" w:type="dxa"/>
            <w:hideMark/>
          </w:tcPr>
          <w:p w14:paraId="58125332" w14:textId="77777777" w:rsidR="0006595D" w:rsidRPr="0006595D" w:rsidRDefault="0006595D" w:rsidP="0006595D">
            <w:pPr>
              <w:rPr>
                <w:rFonts w:ascii="Arial" w:hAnsi="Arial" w:cs="Arial"/>
                <w:sz w:val="16"/>
                <w:szCs w:val="16"/>
              </w:rPr>
            </w:pPr>
            <w:r w:rsidRPr="0006595D">
              <w:rPr>
                <w:rFonts w:ascii="Arial" w:hAnsi="Arial" w:cs="Arial"/>
                <w:sz w:val="16"/>
                <w:szCs w:val="16"/>
              </w:rPr>
              <w:t>Ensure integrity, conduct repair, including voids and cavities in soils and fill under slab and around foundation</w:t>
            </w:r>
          </w:p>
        </w:tc>
        <w:tc>
          <w:tcPr>
            <w:tcW w:w="1888" w:type="dxa"/>
            <w:hideMark/>
          </w:tcPr>
          <w:p w14:paraId="520E7DF4" w14:textId="541CFD37"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w:t>
            </w:r>
          </w:p>
        </w:tc>
      </w:tr>
      <w:tr w:rsidR="0006595D" w:rsidRPr="0006595D" w14:paraId="18229C3E" w14:textId="77777777" w:rsidTr="007A0A6D">
        <w:trPr>
          <w:cantSplit/>
          <w:trHeight w:val="98"/>
          <w:jc w:val="center"/>
        </w:trPr>
        <w:tc>
          <w:tcPr>
            <w:tcW w:w="2629" w:type="dxa"/>
          </w:tcPr>
          <w:p w14:paraId="35DF373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walls and load-bearing walls</w:t>
            </w:r>
          </w:p>
        </w:tc>
        <w:tc>
          <w:tcPr>
            <w:tcW w:w="5470" w:type="dxa"/>
          </w:tcPr>
          <w:p w14:paraId="4F551BC8" w14:textId="77777777" w:rsidR="0006595D" w:rsidRPr="0006595D" w:rsidRDefault="0006595D" w:rsidP="0006595D">
            <w:pPr>
              <w:rPr>
                <w:rFonts w:ascii="Arial" w:hAnsi="Arial" w:cs="Arial"/>
                <w:sz w:val="16"/>
                <w:szCs w:val="16"/>
              </w:rPr>
            </w:pPr>
            <w:r w:rsidRPr="0006595D">
              <w:rPr>
                <w:rFonts w:ascii="Arial" w:hAnsi="Arial" w:cs="Arial"/>
                <w:sz w:val="16"/>
                <w:szCs w:val="16"/>
              </w:rPr>
              <w:t>Ensure integrity, conduct repair, and replace wall sections, as needed</w:t>
            </w:r>
          </w:p>
        </w:tc>
        <w:tc>
          <w:tcPr>
            <w:tcW w:w="1888" w:type="dxa"/>
          </w:tcPr>
          <w:p w14:paraId="0F179E5A" w14:textId="4BBF1C70" w:rsidR="0006595D" w:rsidRPr="006B3FCF" w:rsidRDefault="006B3FCF" w:rsidP="0006595D">
            <w:pPr>
              <w:jc w:val="center"/>
              <w:rPr>
                <w:rFonts w:ascii="Arial" w:hAnsi="Arial" w:cs="Arial"/>
                <w:color w:val="00B050"/>
                <w:sz w:val="16"/>
                <w:szCs w:val="16"/>
              </w:rPr>
            </w:pPr>
            <w:r>
              <w:rPr>
                <w:rFonts w:ascii="Arial" w:hAnsi="Arial" w:cs="Arial"/>
                <w:color w:val="00B050"/>
                <w:sz w:val="16"/>
                <w:szCs w:val="16"/>
              </w:rPr>
              <w:t>Agreed</w:t>
            </w:r>
          </w:p>
        </w:tc>
      </w:tr>
    </w:tbl>
    <w:p w14:paraId="02D0BD2F" w14:textId="77777777" w:rsidR="0006595D" w:rsidRPr="0006595D" w:rsidRDefault="0006595D" w:rsidP="0006595D">
      <w:pPr>
        <w:jc w:val="center"/>
        <w:rPr>
          <w:rFonts w:ascii="Arial" w:hAnsi="Arial" w:cs="Arial"/>
          <w:b/>
          <w:bCs/>
          <w:sz w:val="16"/>
          <w:szCs w:val="16"/>
        </w:rPr>
      </w:pPr>
      <w:r w:rsidRPr="0006595D">
        <w:rPr>
          <w:rFonts w:ascii="Arial" w:hAnsi="Arial" w:cs="Arial"/>
          <w:b/>
          <w:bCs/>
          <w:sz w:val="16"/>
          <w:szCs w:val="16"/>
        </w:rPr>
        <w:br w:type="page"/>
      </w:r>
    </w:p>
    <w:tbl>
      <w:tblPr>
        <w:tblStyle w:val="TableGrid"/>
        <w:tblW w:w="9994" w:type="dxa"/>
        <w:jc w:val="center"/>
        <w:tblCellMar>
          <w:left w:w="115" w:type="dxa"/>
          <w:right w:w="115" w:type="dxa"/>
        </w:tblCellMar>
        <w:tblLook w:val="04A0" w:firstRow="1" w:lastRow="0" w:firstColumn="1" w:lastColumn="0" w:noHBand="0" w:noVBand="1"/>
      </w:tblPr>
      <w:tblGrid>
        <w:gridCol w:w="2605"/>
        <w:gridCol w:w="7378"/>
        <w:gridCol w:w="11"/>
      </w:tblGrid>
      <w:tr w:rsidR="0006595D" w:rsidRPr="0006595D" w14:paraId="3595EAE3" w14:textId="77777777" w:rsidTr="007A0A6D">
        <w:trPr>
          <w:gridAfter w:val="1"/>
          <w:wAfter w:w="11" w:type="dxa"/>
          <w:cantSplit/>
          <w:trHeight w:val="233"/>
          <w:jc w:val="center"/>
        </w:trPr>
        <w:tc>
          <w:tcPr>
            <w:tcW w:w="9983" w:type="dxa"/>
            <w:gridSpan w:val="2"/>
            <w:tcBorders>
              <w:top w:val="single" w:sz="4" w:space="0" w:color="auto"/>
              <w:left w:val="single" w:sz="4" w:space="0" w:color="auto"/>
              <w:bottom w:val="nil"/>
              <w:right w:val="single" w:sz="4" w:space="0" w:color="auto"/>
            </w:tcBorders>
            <w:hideMark/>
          </w:tcPr>
          <w:p w14:paraId="1CF67291" w14:textId="77777777" w:rsidR="0006595D" w:rsidRPr="0006595D" w:rsidRDefault="0006595D" w:rsidP="0006595D">
            <w:pPr>
              <w:jc w:val="center"/>
              <w:rPr>
                <w:rFonts w:ascii="Arial" w:hAnsi="Arial" w:cs="Arial"/>
                <w:b/>
                <w:sz w:val="16"/>
                <w:szCs w:val="16"/>
              </w:rPr>
            </w:pPr>
            <w:r w:rsidRPr="0006595D">
              <w:rPr>
                <w:rFonts w:ascii="Arial" w:hAnsi="Arial" w:cs="Arial"/>
                <w:b/>
                <w:bCs/>
                <w:sz w:val="16"/>
                <w:szCs w:val="16"/>
              </w:rPr>
              <w:lastRenderedPageBreak/>
              <w:t>TENANT MAINTENANCE OBLIGATIONS (after warranty period if applicable)</w:t>
            </w:r>
          </w:p>
        </w:tc>
      </w:tr>
      <w:tr w:rsidR="0006595D" w:rsidRPr="0006595D" w14:paraId="66153B7C" w14:textId="77777777" w:rsidTr="007A0A6D">
        <w:trPr>
          <w:cantSplit/>
          <w:trHeight w:val="162"/>
          <w:jc w:val="center"/>
        </w:trPr>
        <w:tc>
          <w:tcPr>
            <w:tcW w:w="2605" w:type="dxa"/>
            <w:tcBorders>
              <w:top w:val="nil"/>
              <w:left w:val="single" w:sz="4" w:space="0" w:color="auto"/>
              <w:bottom w:val="single" w:sz="4" w:space="0" w:color="auto"/>
              <w:right w:val="single" w:sz="4" w:space="0" w:color="auto"/>
            </w:tcBorders>
            <w:shd w:val="clear" w:color="auto" w:fill="000000" w:themeFill="text1"/>
            <w:hideMark/>
          </w:tcPr>
          <w:p w14:paraId="5360D883"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Item</w:t>
            </w:r>
          </w:p>
        </w:tc>
        <w:tc>
          <w:tcPr>
            <w:tcW w:w="7389" w:type="dxa"/>
            <w:gridSpan w:val="2"/>
            <w:tcBorders>
              <w:top w:val="nil"/>
              <w:left w:val="single" w:sz="4" w:space="0" w:color="auto"/>
              <w:bottom w:val="single" w:sz="4" w:space="0" w:color="auto"/>
              <w:right w:val="single" w:sz="4" w:space="0" w:color="auto"/>
            </w:tcBorders>
            <w:shd w:val="clear" w:color="auto" w:fill="000000" w:themeFill="text1"/>
            <w:hideMark/>
          </w:tcPr>
          <w:p w14:paraId="455EEF75" w14:textId="77777777" w:rsidR="0006595D" w:rsidRPr="0006595D" w:rsidRDefault="0006595D" w:rsidP="0006595D">
            <w:pPr>
              <w:jc w:val="center"/>
              <w:rPr>
                <w:rFonts w:ascii="Arial" w:hAnsi="Arial" w:cs="Arial"/>
                <w:b/>
                <w:sz w:val="16"/>
                <w:szCs w:val="16"/>
              </w:rPr>
            </w:pPr>
            <w:r w:rsidRPr="0006595D">
              <w:rPr>
                <w:rFonts w:ascii="Arial" w:hAnsi="Arial" w:cs="Arial"/>
                <w:b/>
                <w:sz w:val="16"/>
                <w:szCs w:val="16"/>
              </w:rPr>
              <w:t>Description of Service</w:t>
            </w:r>
          </w:p>
        </w:tc>
      </w:tr>
      <w:tr w:rsidR="0006595D" w:rsidRPr="0006595D" w14:paraId="0C3DB6F3"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hideMark/>
          </w:tcPr>
          <w:p w14:paraId="5797F809"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All interior non-structural portions of the Premises</w:t>
            </w:r>
          </w:p>
        </w:tc>
        <w:tc>
          <w:tcPr>
            <w:tcW w:w="7389" w:type="dxa"/>
            <w:gridSpan w:val="2"/>
            <w:tcBorders>
              <w:top w:val="single" w:sz="4" w:space="0" w:color="auto"/>
              <w:left w:val="single" w:sz="4" w:space="0" w:color="auto"/>
              <w:bottom w:val="single" w:sz="4" w:space="0" w:color="auto"/>
              <w:right w:val="single" w:sz="4" w:space="0" w:color="auto"/>
            </w:tcBorders>
            <w:hideMark/>
          </w:tcPr>
          <w:p w14:paraId="7C135200" w14:textId="77777777" w:rsidR="0006595D" w:rsidRPr="0006595D" w:rsidRDefault="0006595D" w:rsidP="0006595D">
            <w:pPr>
              <w:rPr>
                <w:rFonts w:ascii="Arial" w:hAnsi="Arial" w:cs="Arial"/>
                <w:sz w:val="16"/>
                <w:szCs w:val="16"/>
              </w:rPr>
            </w:pPr>
            <w:r w:rsidRPr="0006595D">
              <w:rPr>
                <w:rFonts w:ascii="Arial" w:hAnsi="Arial" w:cs="Arial"/>
                <w:sz w:val="16"/>
                <w:szCs w:val="16"/>
              </w:rPr>
              <w:t>Maintain, repair, and restore as needed</w:t>
            </w:r>
          </w:p>
        </w:tc>
      </w:tr>
      <w:tr w:rsidR="0006595D" w:rsidRPr="0006595D" w14:paraId="7F271E48"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6A03FF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 xml:space="preserve">Backflow </w:t>
            </w:r>
            <w:proofErr w:type="gramStart"/>
            <w:r w:rsidRPr="0006595D">
              <w:rPr>
                <w:rFonts w:ascii="Arial" w:hAnsi="Arial" w:cs="Arial"/>
                <w:b/>
                <w:bCs/>
                <w:sz w:val="16"/>
                <w:szCs w:val="16"/>
              </w:rPr>
              <w:t>devices, if</w:t>
            </w:r>
            <w:proofErr w:type="gramEnd"/>
            <w:r w:rsidRPr="0006595D">
              <w:rPr>
                <w:rFonts w:ascii="Arial" w:hAnsi="Arial" w:cs="Arial"/>
                <w:b/>
                <w:bCs/>
                <w:sz w:val="16"/>
                <w:szCs w:val="16"/>
              </w:rPr>
              <w:t xml:space="preserve"> any</w:t>
            </w:r>
          </w:p>
        </w:tc>
        <w:tc>
          <w:tcPr>
            <w:tcW w:w="7389" w:type="dxa"/>
            <w:gridSpan w:val="2"/>
            <w:tcBorders>
              <w:top w:val="single" w:sz="4" w:space="0" w:color="auto"/>
              <w:left w:val="single" w:sz="4" w:space="0" w:color="auto"/>
              <w:bottom w:val="single" w:sz="4" w:space="0" w:color="auto"/>
              <w:right w:val="single" w:sz="4" w:space="0" w:color="auto"/>
            </w:tcBorders>
          </w:tcPr>
          <w:p w14:paraId="3CC2258B" w14:textId="77777777" w:rsidR="0006595D" w:rsidRPr="0006595D" w:rsidRDefault="0006595D" w:rsidP="0006595D">
            <w:pPr>
              <w:rPr>
                <w:rFonts w:ascii="Arial" w:hAnsi="Arial" w:cs="Arial"/>
                <w:sz w:val="16"/>
                <w:szCs w:val="16"/>
              </w:rPr>
            </w:pPr>
            <w:r w:rsidRPr="0006595D">
              <w:rPr>
                <w:rFonts w:ascii="Arial" w:hAnsi="Arial" w:cs="Arial"/>
                <w:sz w:val="16"/>
                <w:szCs w:val="16"/>
              </w:rPr>
              <w:t>Necessary testing, inspecting, maintenance, and permit management</w:t>
            </w:r>
          </w:p>
        </w:tc>
      </w:tr>
      <w:tr w:rsidR="0006595D" w:rsidRPr="0006595D" w14:paraId="1021A57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AC1B9B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Below-deck ceiling insulation (if equipped)</w:t>
            </w:r>
          </w:p>
        </w:tc>
        <w:tc>
          <w:tcPr>
            <w:tcW w:w="7389" w:type="dxa"/>
            <w:gridSpan w:val="2"/>
            <w:tcBorders>
              <w:top w:val="single" w:sz="4" w:space="0" w:color="auto"/>
              <w:left w:val="single" w:sz="4" w:space="0" w:color="auto"/>
              <w:bottom w:val="single" w:sz="4" w:space="0" w:color="auto"/>
              <w:right w:val="single" w:sz="4" w:space="0" w:color="auto"/>
            </w:tcBorders>
          </w:tcPr>
          <w:p w14:paraId="14FEDAEE"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replacement of insulation materials that are suspended just below the roof deck</w:t>
            </w:r>
          </w:p>
        </w:tc>
      </w:tr>
      <w:tr w:rsidR="0006595D" w:rsidRPr="0006595D" w14:paraId="74A6757B"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5D4B6BD"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Carpentry – Doors, cabinets, counters, etc.</w:t>
            </w:r>
          </w:p>
        </w:tc>
        <w:tc>
          <w:tcPr>
            <w:tcW w:w="7389" w:type="dxa"/>
            <w:gridSpan w:val="2"/>
            <w:tcBorders>
              <w:top w:val="single" w:sz="4" w:space="0" w:color="auto"/>
              <w:left w:val="single" w:sz="4" w:space="0" w:color="auto"/>
              <w:bottom w:val="single" w:sz="4" w:space="0" w:color="auto"/>
              <w:right w:val="single" w:sz="4" w:space="0" w:color="auto"/>
            </w:tcBorders>
          </w:tcPr>
          <w:p w14:paraId="7C7376EE"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repair of doors and millwork</w:t>
            </w:r>
          </w:p>
        </w:tc>
      </w:tr>
      <w:tr w:rsidR="0006595D" w:rsidRPr="0006595D" w14:paraId="7649CCC5"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0F5D49D"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Dock doors and dock levelers</w:t>
            </w:r>
          </w:p>
        </w:tc>
        <w:tc>
          <w:tcPr>
            <w:tcW w:w="7389" w:type="dxa"/>
            <w:gridSpan w:val="2"/>
            <w:tcBorders>
              <w:top w:val="single" w:sz="4" w:space="0" w:color="auto"/>
              <w:left w:val="single" w:sz="4" w:space="0" w:color="auto"/>
              <w:bottom w:val="single" w:sz="4" w:space="0" w:color="auto"/>
              <w:right w:val="single" w:sz="4" w:space="0" w:color="auto"/>
            </w:tcBorders>
          </w:tcPr>
          <w:p w14:paraId="61EA5849"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11BC5375"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841A31F" w14:textId="77777777" w:rsidR="0006595D" w:rsidRPr="0006595D" w:rsidRDefault="0006595D" w:rsidP="0006595D">
            <w:pPr>
              <w:rPr>
                <w:rFonts w:ascii="Arial" w:hAnsi="Arial" w:cs="Arial"/>
                <w:b/>
                <w:bCs/>
                <w:sz w:val="16"/>
                <w:szCs w:val="16"/>
              </w:rPr>
            </w:pPr>
            <w:r w:rsidRPr="0006595D">
              <w:rPr>
                <w:rFonts w:ascii="Arial" w:hAnsi="Arial" w:cs="Arial"/>
                <w:b/>
                <w:sz w:val="16"/>
                <w:szCs w:val="16"/>
              </w:rPr>
              <w:t>Electric service (after main feed, above slab)</w:t>
            </w:r>
          </w:p>
        </w:tc>
        <w:tc>
          <w:tcPr>
            <w:tcW w:w="7389" w:type="dxa"/>
            <w:gridSpan w:val="2"/>
            <w:tcBorders>
              <w:top w:val="single" w:sz="4" w:space="0" w:color="auto"/>
              <w:left w:val="single" w:sz="4" w:space="0" w:color="auto"/>
              <w:bottom w:val="single" w:sz="4" w:space="0" w:color="auto"/>
              <w:right w:val="single" w:sz="4" w:space="0" w:color="auto"/>
            </w:tcBorders>
          </w:tcPr>
          <w:p w14:paraId="591B91FC"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4BA2F01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0DA59FE" w14:textId="77777777" w:rsidR="0006595D" w:rsidRPr="0006595D" w:rsidRDefault="0006595D" w:rsidP="0006595D">
            <w:pPr>
              <w:rPr>
                <w:rFonts w:ascii="Arial" w:hAnsi="Arial" w:cs="Arial"/>
                <w:b/>
                <w:sz w:val="16"/>
                <w:szCs w:val="16"/>
              </w:rPr>
            </w:pPr>
            <w:r w:rsidRPr="0006595D">
              <w:rPr>
                <w:rFonts w:ascii="Arial" w:hAnsi="Arial" w:cs="Arial"/>
                <w:b/>
                <w:sz w:val="16"/>
                <w:szCs w:val="16"/>
              </w:rPr>
              <w:t>Elevator (if equipped)</w:t>
            </w:r>
          </w:p>
        </w:tc>
        <w:tc>
          <w:tcPr>
            <w:tcW w:w="7389" w:type="dxa"/>
            <w:gridSpan w:val="2"/>
            <w:tcBorders>
              <w:top w:val="single" w:sz="4" w:space="0" w:color="auto"/>
              <w:left w:val="single" w:sz="4" w:space="0" w:color="auto"/>
              <w:bottom w:val="single" w:sz="4" w:space="0" w:color="auto"/>
              <w:right w:val="single" w:sz="4" w:space="0" w:color="auto"/>
            </w:tcBorders>
          </w:tcPr>
          <w:p w14:paraId="53BB1860"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01F9D7E1"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4E0B5A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Energy and Communications Related Improvements</w:t>
            </w:r>
          </w:p>
        </w:tc>
        <w:tc>
          <w:tcPr>
            <w:tcW w:w="7389" w:type="dxa"/>
            <w:gridSpan w:val="2"/>
            <w:tcBorders>
              <w:top w:val="single" w:sz="4" w:space="0" w:color="auto"/>
              <w:left w:val="single" w:sz="4" w:space="0" w:color="auto"/>
              <w:bottom w:val="single" w:sz="4" w:space="0" w:color="auto"/>
              <w:right w:val="single" w:sz="4" w:space="0" w:color="auto"/>
            </w:tcBorders>
          </w:tcPr>
          <w:p w14:paraId="7BA4F28C"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5102921E"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8DB7F5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building lighting</w:t>
            </w:r>
          </w:p>
        </w:tc>
        <w:tc>
          <w:tcPr>
            <w:tcW w:w="7389" w:type="dxa"/>
            <w:gridSpan w:val="2"/>
            <w:tcBorders>
              <w:top w:val="single" w:sz="4" w:space="0" w:color="auto"/>
              <w:left w:val="single" w:sz="4" w:space="0" w:color="auto"/>
              <w:bottom w:val="single" w:sz="4" w:space="0" w:color="auto"/>
              <w:right w:val="single" w:sz="4" w:space="0" w:color="auto"/>
            </w:tcBorders>
          </w:tcPr>
          <w:p w14:paraId="47B0498D"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repair of exterior lighting affixed to building</w:t>
            </w:r>
          </w:p>
        </w:tc>
      </w:tr>
      <w:tr w:rsidR="0006595D" w:rsidRPr="0006595D" w14:paraId="474DBCC7"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AAC785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curbs and bollards</w:t>
            </w:r>
          </w:p>
        </w:tc>
        <w:tc>
          <w:tcPr>
            <w:tcW w:w="7389" w:type="dxa"/>
            <w:gridSpan w:val="2"/>
            <w:tcBorders>
              <w:top w:val="single" w:sz="4" w:space="0" w:color="auto"/>
              <w:left w:val="single" w:sz="4" w:space="0" w:color="auto"/>
              <w:bottom w:val="single" w:sz="4" w:space="0" w:color="auto"/>
              <w:right w:val="single" w:sz="4" w:space="0" w:color="auto"/>
            </w:tcBorders>
          </w:tcPr>
          <w:p w14:paraId="75909915"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and repair</w:t>
            </w:r>
          </w:p>
        </w:tc>
      </w:tr>
      <w:tr w:rsidR="0006595D" w:rsidRPr="0006595D" w14:paraId="323DD8ED"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C500BC4"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fencing</w:t>
            </w:r>
          </w:p>
        </w:tc>
        <w:tc>
          <w:tcPr>
            <w:tcW w:w="7389" w:type="dxa"/>
            <w:gridSpan w:val="2"/>
            <w:tcBorders>
              <w:top w:val="single" w:sz="4" w:space="0" w:color="auto"/>
              <w:left w:val="single" w:sz="4" w:space="0" w:color="auto"/>
              <w:bottom w:val="single" w:sz="4" w:space="0" w:color="auto"/>
              <w:right w:val="single" w:sz="4" w:space="0" w:color="auto"/>
            </w:tcBorders>
          </w:tcPr>
          <w:p w14:paraId="75E02023" w14:textId="77777777" w:rsidR="0006595D" w:rsidRPr="0006595D" w:rsidRDefault="0006595D" w:rsidP="0006595D">
            <w:pPr>
              <w:rPr>
                <w:rFonts w:ascii="Arial" w:hAnsi="Arial" w:cs="Arial"/>
                <w:sz w:val="16"/>
                <w:szCs w:val="16"/>
              </w:rPr>
            </w:pPr>
            <w:r w:rsidRPr="0006595D">
              <w:rPr>
                <w:rFonts w:ascii="Arial" w:hAnsi="Arial" w:cs="Arial"/>
                <w:sz w:val="16"/>
                <w:szCs w:val="16"/>
              </w:rPr>
              <w:t>Maintain gates and fences around Premises</w:t>
            </w:r>
          </w:p>
        </w:tc>
      </w:tr>
      <w:tr w:rsidR="0006595D" w:rsidRPr="0006595D" w14:paraId="4DA887DC"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9B7B978"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glazing</w:t>
            </w:r>
          </w:p>
        </w:tc>
        <w:tc>
          <w:tcPr>
            <w:tcW w:w="7389" w:type="dxa"/>
            <w:gridSpan w:val="2"/>
            <w:tcBorders>
              <w:top w:val="single" w:sz="4" w:space="0" w:color="auto"/>
              <w:left w:val="single" w:sz="4" w:space="0" w:color="auto"/>
              <w:bottom w:val="single" w:sz="4" w:space="0" w:color="auto"/>
              <w:right w:val="single" w:sz="4" w:space="0" w:color="auto"/>
            </w:tcBorders>
          </w:tcPr>
          <w:p w14:paraId="6852DB00" w14:textId="77777777" w:rsidR="0006595D" w:rsidRPr="0006595D" w:rsidRDefault="0006595D" w:rsidP="0006595D">
            <w:pPr>
              <w:rPr>
                <w:rFonts w:ascii="Arial" w:hAnsi="Arial" w:cs="Arial"/>
                <w:sz w:val="16"/>
                <w:szCs w:val="16"/>
              </w:rPr>
            </w:pPr>
            <w:r w:rsidRPr="0006595D">
              <w:rPr>
                <w:rFonts w:ascii="Arial" w:hAnsi="Arial" w:cs="Arial"/>
                <w:sz w:val="16"/>
                <w:szCs w:val="16"/>
              </w:rPr>
              <w:t>Repair broken and/or damaged glass and seals</w:t>
            </w:r>
          </w:p>
        </w:tc>
      </w:tr>
      <w:tr w:rsidR="0006595D" w:rsidRPr="0006595D" w14:paraId="3EFDF3BF"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5570DC3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Exterior signage—Tenant installed</w:t>
            </w:r>
          </w:p>
        </w:tc>
        <w:tc>
          <w:tcPr>
            <w:tcW w:w="7389" w:type="dxa"/>
            <w:gridSpan w:val="2"/>
            <w:tcBorders>
              <w:top w:val="single" w:sz="4" w:space="0" w:color="auto"/>
              <w:left w:val="single" w:sz="4" w:space="0" w:color="auto"/>
              <w:bottom w:val="single" w:sz="4" w:space="0" w:color="auto"/>
              <w:right w:val="single" w:sz="4" w:space="0" w:color="auto"/>
            </w:tcBorders>
          </w:tcPr>
          <w:p w14:paraId="65BDD76A" w14:textId="77777777" w:rsidR="0006595D" w:rsidRPr="0006595D" w:rsidRDefault="0006595D" w:rsidP="0006595D">
            <w:pPr>
              <w:rPr>
                <w:rFonts w:ascii="Arial" w:hAnsi="Arial" w:cs="Arial"/>
                <w:sz w:val="16"/>
                <w:szCs w:val="16"/>
              </w:rPr>
            </w:pPr>
            <w:r w:rsidRPr="0006595D">
              <w:rPr>
                <w:rFonts w:ascii="Arial" w:hAnsi="Arial" w:cs="Arial"/>
                <w:sz w:val="16"/>
                <w:szCs w:val="16"/>
              </w:rPr>
              <w:t>Maintain and update Tenant-installed signage as needed</w:t>
            </w:r>
          </w:p>
        </w:tc>
      </w:tr>
      <w:tr w:rsidR="0006595D" w:rsidRPr="0006595D" w14:paraId="6DB5B52F"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F7CB1FE"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Fire sprinkler and fire protection systems</w:t>
            </w:r>
          </w:p>
        </w:tc>
        <w:tc>
          <w:tcPr>
            <w:tcW w:w="7389" w:type="dxa"/>
            <w:gridSpan w:val="2"/>
            <w:tcBorders>
              <w:top w:val="single" w:sz="4" w:space="0" w:color="auto"/>
              <w:left w:val="single" w:sz="4" w:space="0" w:color="auto"/>
              <w:bottom w:val="single" w:sz="4" w:space="0" w:color="auto"/>
              <w:right w:val="single" w:sz="4" w:space="0" w:color="auto"/>
            </w:tcBorders>
          </w:tcPr>
          <w:p w14:paraId="5DC51B50" w14:textId="77777777" w:rsidR="0006595D" w:rsidRPr="0006595D" w:rsidRDefault="0006595D" w:rsidP="0006595D">
            <w:pPr>
              <w:rPr>
                <w:rFonts w:ascii="Arial" w:hAnsi="Arial" w:cs="Arial"/>
                <w:sz w:val="16"/>
                <w:szCs w:val="16"/>
              </w:rPr>
            </w:pPr>
            <w:r w:rsidRPr="0006595D">
              <w:rPr>
                <w:rFonts w:ascii="Arial" w:hAnsi="Arial" w:cs="Arial"/>
                <w:sz w:val="16"/>
                <w:szCs w:val="16"/>
              </w:rPr>
              <w:t>Inspections, testing, compliance, and maintenance of (1) those portions of the Base F/LS System that are on the Premises, and (2) any Tenant-installed supplemental fire/life safety systems, as well as any capital repairs and replacements of (2)</w:t>
            </w:r>
          </w:p>
        </w:tc>
      </w:tr>
      <w:tr w:rsidR="0006595D" w:rsidRPr="0006595D" w14:paraId="16909A4C"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EF4C634"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Fire protection system monitoring</w:t>
            </w:r>
          </w:p>
        </w:tc>
        <w:tc>
          <w:tcPr>
            <w:tcW w:w="7389" w:type="dxa"/>
            <w:gridSpan w:val="2"/>
            <w:tcBorders>
              <w:top w:val="single" w:sz="4" w:space="0" w:color="auto"/>
              <w:left w:val="single" w:sz="4" w:space="0" w:color="auto"/>
              <w:bottom w:val="single" w:sz="4" w:space="0" w:color="auto"/>
              <w:right w:val="single" w:sz="4" w:space="0" w:color="auto"/>
            </w:tcBorders>
          </w:tcPr>
          <w:p w14:paraId="3F64BC17" w14:textId="77777777" w:rsidR="0006595D" w:rsidRPr="0006595D" w:rsidRDefault="0006595D" w:rsidP="0006595D">
            <w:pPr>
              <w:rPr>
                <w:rFonts w:ascii="Arial" w:hAnsi="Arial" w:cs="Arial"/>
                <w:sz w:val="16"/>
                <w:szCs w:val="16"/>
              </w:rPr>
            </w:pPr>
            <w:r w:rsidRPr="0006595D">
              <w:rPr>
                <w:rFonts w:ascii="Arial" w:hAnsi="Arial" w:cs="Arial"/>
                <w:sz w:val="16"/>
                <w:szCs w:val="16"/>
              </w:rPr>
              <w:t>Monitoring of all applicable portions of fire protection systems and fire water supply</w:t>
            </w:r>
          </w:p>
        </w:tc>
      </w:tr>
      <w:tr w:rsidR="0006595D" w:rsidRPr="0006595D" w14:paraId="63760A41"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47C0437"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Fixtures</w:t>
            </w:r>
          </w:p>
        </w:tc>
        <w:tc>
          <w:tcPr>
            <w:tcW w:w="7389" w:type="dxa"/>
            <w:gridSpan w:val="2"/>
            <w:tcBorders>
              <w:top w:val="single" w:sz="4" w:space="0" w:color="auto"/>
              <w:left w:val="single" w:sz="4" w:space="0" w:color="auto"/>
              <w:bottom w:val="single" w:sz="4" w:space="0" w:color="auto"/>
              <w:right w:val="single" w:sz="4" w:space="0" w:color="auto"/>
            </w:tcBorders>
          </w:tcPr>
          <w:p w14:paraId="64BA8B11"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3BD98974"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2743BD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Generator</w:t>
            </w:r>
          </w:p>
        </w:tc>
        <w:tc>
          <w:tcPr>
            <w:tcW w:w="7389" w:type="dxa"/>
            <w:gridSpan w:val="2"/>
            <w:tcBorders>
              <w:top w:val="single" w:sz="4" w:space="0" w:color="auto"/>
              <w:left w:val="single" w:sz="4" w:space="0" w:color="auto"/>
              <w:bottom w:val="single" w:sz="4" w:space="0" w:color="auto"/>
              <w:right w:val="single" w:sz="4" w:space="0" w:color="auto"/>
            </w:tcBorders>
          </w:tcPr>
          <w:p w14:paraId="0028E4AE"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testing, inspections, permits</w:t>
            </w:r>
          </w:p>
        </w:tc>
      </w:tr>
      <w:tr w:rsidR="0006595D" w:rsidRPr="0006595D" w14:paraId="4CEE999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37B015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HVAC</w:t>
            </w:r>
          </w:p>
        </w:tc>
        <w:tc>
          <w:tcPr>
            <w:tcW w:w="7389" w:type="dxa"/>
            <w:gridSpan w:val="2"/>
            <w:tcBorders>
              <w:top w:val="single" w:sz="4" w:space="0" w:color="auto"/>
              <w:left w:val="single" w:sz="4" w:space="0" w:color="auto"/>
              <w:bottom w:val="single" w:sz="4" w:space="0" w:color="auto"/>
              <w:right w:val="single" w:sz="4" w:space="0" w:color="auto"/>
            </w:tcBorders>
          </w:tcPr>
          <w:p w14:paraId="40EFDC98" w14:textId="77777777" w:rsidR="0006595D" w:rsidRPr="0006595D" w:rsidRDefault="0006595D" w:rsidP="0006595D">
            <w:pPr>
              <w:rPr>
                <w:rFonts w:ascii="Arial" w:hAnsi="Arial" w:cs="Arial"/>
                <w:sz w:val="16"/>
                <w:szCs w:val="16"/>
              </w:rPr>
            </w:pPr>
            <w:r w:rsidRPr="0006595D">
              <w:rPr>
                <w:rFonts w:ascii="Arial" w:hAnsi="Arial" w:cs="Arial"/>
                <w:sz w:val="16"/>
                <w:szCs w:val="16"/>
              </w:rPr>
              <w:t xml:space="preserve">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 of HVAC Systems exclusively serving Premises in accordance with manufacturer’s recommended standards, but subject to warranty period in Section 10(a) of the Lease. May elect not to repair/replace inoperable HVAC units but subject to removal requirements under Section 21(a).</w:t>
            </w:r>
          </w:p>
        </w:tc>
      </w:tr>
      <w:tr w:rsidR="0006595D" w:rsidRPr="0006595D" w14:paraId="532F06C1"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78865485"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 lighting</w:t>
            </w:r>
          </w:p>
        </w:tc>
        <w:tc>
          <w:tcPr>
            <w:tcW w:w="7389" w:type="dxa"/>
            <w:gridSpan w:val="2"/>
            <w:tcBorders>
              <w:top w:val="single" w:sz="4" w:space="0" w:color="auto"/>
              <w:left w:val="single" w:sz="4" w:space="0" w:color="auto"/>
              <w:bottom w:val="single" w:sz="4" w:space="0" w:color="auto"/>
              <w:right w:val="single" w:sz="4" w:space="0" w:color="auto"/>
            </w:tcBorders>
          </w:tcPr>
          <w:p w14:paraId="54657464"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repair, and replacement of bulbs and ballasts</w:t>
            </w:r>
          </w:p>
        </w:tc>
      </w:tr>
      <w:tr w:rsidR="0006595D" w:rsidRPr="0006595D" w14:paraId="090F588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E22FF9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Interior/exterior pest control</w:t>
            </w:r>
          </w:p>
        </w:tc>
        <w:tc>
          <w:tcPr>
            <w:tcW w:w="7389" w:type="dxa"/>
            <w:gridSpan w:val="2"/>
            <w:tcBorders>
              <w:top w:val="single" w:sz="4" w:space="0" w:color="auto"/>
              <w:left w:val="single" w:sz="4" w:space="0" w:color="auto"/>
              <w:bottom w:val="single" w:sz="4" w:space="0" w:color="auto"/>
              <w:right w:val="single" w:sz="4" w:space="0" w:color="auto"/>
            </w:tcBorders>
          </w:tcPr>
          <w:p w14:paraId="2FB33545" w14:textId="77777777" w:rsidR="0006595D" w:rsidRPr="0006595D" w:rsidRDefault="0006595D" w:rsidP="0006595D">
            <w:pPr>
              <w:rPr>
                <w:rFonts w:ascii="Arial" w:hAnsi="Arial" w:cs="Arial"/>
                <w:sz w:val="16"/>
                <w:szCs w:val="16"/>
              </w:rPr>
            </w:pPr>
            <w:r w:rsidRPr="0006595D">
              <w:rPr>
                <w:rFonts w:ascii="Arial" w:hAnsi="Arial" w:cs="Arial"/>
                <w:sz w:val="16"/>
                <w:szCs w:val="16"/>
              </w:rPr>
              <w:t>As needed</w:t>
            </w:r>
          </w:p>
        </w:tc>
      </w:tr>
      <w:tr w:rsidR="0006595D" w:rsidRPr="0006595D" w14:paraId="78A18064"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2CC32EC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 sump pump or lift stations</w:t>
            </w:r>
          </w:p>
        </w:tc>
        <w:tc>
          <w:tcPr>
            <w:tcW w:w="7389" w:type="dxa"/>
            <w:gridSpan w:val="2"/>
            <w:tcBorders>
              <w:top w:val="single" w:sz="4" w:space="0" w:color="auto"/>
              <w:left w:val="single" w:sz="4" w:space="0" w:color="auto"/>
              <w:bottom w:val="single" w:sz="4" w:space="0" w:color="auto"/>
              <w:right w:val="single" w:sz="4" w:space="0" w:color="auto"/>
            </w:tcBorders>
          </w:tcPr>
          <w:p w14:paraId="56E70B18"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2BEF338B"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6C77303"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Interior walls and floor coverings</w:t>
            </w:r>
          </w:p>
        </w:tc>
        <w:tc>
          <w:tcPr>
            <w:tcW w:w="7389" w:type="dxa"/>
            <w:gridSpan w:val="2"/>
            <w:tcBorders>
              <w:top w:val="single" w:sz="4" w:space="0" w:color="auto"/>
              <w:left w:val="single" w:sz="4" w:space="0" w:color="auto"/>
              <w:bottom w:val="single" w:sz="4" w:space="0" w:color="auto"/>
              <w:right w:val="single" w:sz="4" w:space="0" w:color="auto"/>
            </w:tcBorders>
          </w:tcPr>
          <w:p w14:paraId="0C942F82"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repair, and replacement of walls and flooring surfaces (non-structural)</w:t>
            </w:r>
          </w:p>
        </w:tc>
      </w:tr>
      <w:tr w:rsidR="0006595D" w:rsidRPr="0006595D" w14:paraId="4532EDCB"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1299208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Janitorial</w:t>
            </w:r>
          </w:p>
        </w:tc>
        <w:tc>
          <w:tcPr>
            <w:tcW w:w="7389" w:type="dxa"/>
            <w:gridSpan w:val="2"/>
            <w:tcBorders>
              <w:top w:val="single" w:sz="4" w:space="0" w:color="auto"/>
              <w:left w:val="single" w:sz="4" w:space="0" w:color="auto"/>
              <w:bottom w:val="single" w:sz="4" w:space="0" w:color="auto"/>
              <w:right w:val="single" w:sz="4" w:space="0" w:color="auto"/>
            </w:tcBorders>
          </w:tcPr>
          <w:p w14:paraId="1780D9DF" w14:textId="77777777" w:rsidR="0006595D" w:rsidRPr="0006595D" w:rsidRDefault="0006595D" w:rsidP="0006595D">
            <w:pPr>
              <w:rPr>
                <w:rFonts w:ascii="Arial" w:hAnsi="Arial" w:cs="Arial"/>
                <w:sz w:val="16"/>
                <w:szCs w:val="16"/>
              </w:rPr>
            </w:pPr>
            <w:r w:rsidRPr="0006595D">
              <w:rPr>
                <w:rFonts w:ascii="Arial" w:hAnsi="Arial" w:cs="Arial"/>
                <w:sz w:val="16"/>
                <w:szCs w:val="16"/>
              </w:rPr>
              <w:t>Janitorial services, if desired</w:t>
            </w:r>
          </w:p>
        </w:tc>
      </w:tr>
      <w:tr w:rsidR="0006595D" w:rsidRPr="0006595D" w14:paraId="0FC4D5A2"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4DD95DE9"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Kitchen appliances</w:t>
            </w:r>
          </w:p>
        </w:tc>
        <w:tc>
          <w:tcPr>
            <w:tcW w:w="7389" w:type="dxa"/>
            <w:gridSpan w:val="2"/>
            <w:tcBorders>
              <w:top w:val="single" w:sz="4" w:space="0" w:color="auto"/>
              <w:left w:val="single" w:sz="4" w:space="0" w:color="auto"/>
              <w:bottom w:val="single" w:sz="4" w:space="0" w:color="auto"/>
              <w:right w:val="single" w:sz="4" w:space="0" w:color="auto"/>
            </w:tcBorders>
          </w:tcPr>
          <w:p w14:paraId="26F49354"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656A53B6"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D4472B5"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Landscaping (recurring services)</w:t>
            </w:r>
          </w:p>
        </w:tc>
        <w:tc>
          <w:tcPr>
            <w:tcW w:w="7389" w:type="dxa"/>
            <w:gridSpan w:val="2"/>
            <w:tcBorders>
              <w:top w:val="single" w:sz="4" w:space="0" w:color="auto"/>
              <w:left w:val="single" w:sz="4" w:space="0" w:color="auto"/>
              <w:bottom w:val="single" w:sz="4" w:space="0" w:color="auto"/>
              <w:right w:val="single" w:sz="4" w:space="0" w:color="auto"/>
            </w:tcBorders>
          </w:tcPr>
          <w:p w14:paraId="15F14ED7" w14:textId="77777777" w:rsidR="0006595D" w:rsidRPr="0006595D" w:rsidRDefault="0006595D" w:rsidP="0006595D">
            <w:pPr>
              <w:rPr>
                <w:rFonts w:ascii="Arial" w:hAnsi="Arial" w:cs="Arial"/>
                <w:sz w:val="16"/>
                <w:szCs w:val="16"/>
              </w:rPr>
            </w:pPr>
            <w:r w:rsidRPr="0006595D">
              <w:rPr>
                <w:rFonts w:ascii="Arial" w:hAnsi="Arial" w:cs="Arial"/>
                <w:sz w:val="16"/>
                <w:szCs w:val="16"/>
              </w:rPr>
              <w:t>Recurring services for landscape maintenance, including mowing, fertilizing, leaf removal, pruning</w:t>
            </w:r>
          </w:p>
        </w:tc>
      </w:tr>
      <w:tr w:rsidR="0006595D" w:rsidRPr="0006595D" w14:paraId="7C6FBC94"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3B1A6381"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Parking lot sweeping</w:t>
            </w:r>
          </w:p>
        </w:tc>
        <w:tc>
          <w:tcPr>
            <w:tcW w:w="7389" w:type="dxa"/>
            <w:gridSpan w:val="2"/>
            <w:tcBorders>
              <w:top w:val="single" w:sz="4" w:space="0" w:color="auto"/>
              <w:left w:val="single" w:sz="4" w:space="0" w:color="auto"/>
              <w:bottom w:val="single" w:sz="4" w:space="0" w:color="auto"/>
              <w:right w:val="single" w:sz="4" w:space="0" w:color="auto"/>
            </w:tcBorders>
          </w:tcPr>
          <w:p w14:paraId="7E682566" w14:textId="77777777" w:rsidR="0006595D" w:rsidRPr="0006595D" w:rsidRDefault="0006595D" w:rsidP="0006595D">
            <w:pPr>
              <w:rPr>
                <w:rFonts w:ascii="Arial" w:hAnsi="Arial" w:cs="Arial"/>
                <w:sz w:val="16"/>
                <w:szCs w:val="16"/>
              </w:rPr>
            </w:pPr>
            <w:r w:rsidRPr="0006595D">
              <w:rPr>
                <w:rFonts w:ascii="Arial" w:hAnsi="Arial" w:cs="Arial"/>
                <w:sz w:val="16"/>
                <w:szCs w:val="16"/>
              </w:rPr>
              <w:t>Maintenance sweeping for debris removal</w:t>
            </w:r>
          </w:p>
        </w:tc>
      </w:tr>
      <w:tr w:rsidR="0006595D" w:rsidRPr="0006595D" w14:paraId="6D12D8D3"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65A263CA"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Plumbing – Above slab</w:t>
            </w:r>
          </w:p>
        </w:tc>
        <w:tc>
          <w:tcPr>
            <w:tcW w:w="7389" w:type="dxa"/>
            <w:gridSpan w:val="2"/>
            <w:tcBorders>
              <w:top w:val="single" w:sz="4" w:space="0" w:color="auto"/>
              <w:left w:val="single" w:sz="4" w:space="0" w:color="auto"/>
              <w:bottom w:val="single" w:sz="4" w:space="0" w:color="auto"/>
              <w:right w:val="single" w:sz="4" w:space="0" w:color="auto"/>
            </w:tcBorders>
          </w:tcPr>
          <w:p w14:paraId="21DB1720" w14:textId="77777777" w:rsidR="0006595D" w:rsidRPr="0006595D" w:rsidRDefault="0006595D" w:rsidP="0006595D">
            <w:pPr>
              <w:rPr>
                <w:rFonts w:ascii="Arial" w:hAnsi="Arial" w:cs="Arial"/>
                <w:sz w:val="16"/>
                <w:szCs w:val="16"/>
              </w:rPr>
            </w:pPr>
            <w:r w:rsidRPr="0006595D">
              <w:rPr>
                <w:rFonts w:ascii="Arial" w:hAnsi="Arial" w:cs="Arial"/>
                <w:sz w:val="16"/>
                <w:szCs w:val="16"/>
              </w:rPr>
              <w:t>General maintenance and repair</w:t>
            </w:r>
          </w:p>
        </w:tc>
      </w:tr>
      <w:tr w:rsidR="0006595D" w:rsidRPr="0006595D" w14:paraId="754F5A87"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07150B52"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Snow removal – grounds and parking lots</w:t>
            </w:r>
          </w:p>
        </w:tc>
        <w:tc>
          <w:tcPr>
            <w:tcW w:w="7389" w:type="dxa"/>
            <w:gridSpan w:val="2"/>
            <w:tcBorders>
              <w:top w:val="single" w:sz="4" w:space="0" w:color="auto"/>
              <w:left w:val="single" w:sz="4" w:space="0" w:color="auto"/>
              <w:bottom w:val="single" w:sz="4" w:space="0" w:color="auto"/>
              <w:right w:val="single" w:sz="4" w:space="0" w:color="auto"/>
            </w:tcBorders>
          </w:tcPr>
          <w:p w14:paraId="4D5FF539" w14:textId="77777777" w:rsidR="0006595D" w:rsidRPr="0006595D" w:rsidRDefault="0006595D" w:rsidP="0006595D">
            <w:pPr>
              <w:rPr>
                <w:rFonts w:ascii="Arial" w:hAnsi="Arial" w:cs="Arial"/>
                <w:sz w:val="16"/>
                <w:szCs w:val="16"/>
              </w:rPr>
            </w:pPr>
            <w:r w:rsidRPr="0006595D">
              <w:rPr>
                <w:rFonts w:ascii="Arial" w:hAnsi="Arial" w:cs="Arial"/>
                <w:sz w:val="16"/>
                <w:szCs w:val="16"/>
              </w:rPr>
              <w:t>Remove snow and/or treat ice</w:t>
            </w:r>
          </w:p>
        </w:tc>
      </w:tr>
      <w:tr w:rsidR="0006595D" w:rsidRPr="0006595D" w14:paraId="05A46967" w14:textId="77777777" w:rsidTr="007A0A6D">
        <w:trPr>
          <w:cantSplit/>
          <w:trHeight w:val="206"/>
          <w:jc w:val="center"/>
        </w:trPr>
        <w:tc>
          <w:tcPr>
            <w:tcW w:w="2605" w:type="dxa"/>
            <w:tcBorders>
              <w:top w:val="single" w:sz="4" w:space="0" w:color="auto"/>
              <w:left w:val="single" w:sz="4" w:space="0" w:color="auto"/>
              <w:bottom w:val="single" w:sz="4" w:space="0" w:color="auto"/>
              <w:right w:val="single" w:sz="4" w:space="0" w:color="auto"/>
            </w:tcBorders>
          </w:tcPr>
          <w:p w14:paraId="0050F08C"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Suspended ceilings and hard lid ceilings</w:t>
            </w:r>
          </w:p>
        </w:tc>
        <w:tc>
          <w:tcPr>
            <w:tcW w:w="7389" w:type="dxa"/>
            <w:gridSpan w:val="2"/>
            <w:tcBorders>
              <w:top w:val="single" w:sz="4" w:space="0" w:color="auto"/>
              <w:left w:val="single" w:sz="4" w:space="0" w:color="auto"/>
              <w:bottom w:val="single" w:sz="4" w:space="0" w:color="auto"/>
              <w:right w:val="single" w:sz="4" w:space="0" w:color="auto"/>
            </w:tcBorders>
          </w:tcPr>
          <w:p w14:paraId="3C28D5F2" w14:textId="77777777" w:rsidR="0006595D" w:rsidRPr="0006595D" w:rsidRDefault="0006595D" w:rsidP="0006595D">
            <w:pPr>
              <w:rPr>
                <w:rFonts w:ascii="Arial" w:hAnsi="Arial" w:cs="Arial"/>
                <w:sz w:val="16"/>
                <w:szCs w:val="16"/>
              </w:rPr>
            </w:pPr>
            <w:r w:rsidRPr="0006595D">
              <w:rPr>
                <w:rFonts w:ascii="Arial" w:hAnsi="Arial" w:cs="Arial"/>
                <w:sz w:val="16"/>
                <w:szCs w:val="16"/>
              </w:rPr>
              <w:t xml:space="preserve">General maintenance, </w:t>
            </w:r>
            <w:proofErr w:type="gramStart"/>
            <w:r w:rsidRPr="0006595D">
              <w:rPr>
                <w:rFonts w:ascii="Arial" w:hAnsi="Arial" w:cs="Arial"/>
                <w:sz w:val="16"/>
                <w:szCs w:val="16"/>
              </w:rPr>
              <w:t>repair</w:t>
            </w:r>
            <w:proofErr w:type="gramEnd"/>
            <w:r w:rsidRPr="0006595D">
              <w:rPr>
                <w:rFonts w:ascii="Arial" w:hAnsi="Arial" w:cs="Arial"/>
                <w:sz w:val="16"/>
                <w:szCs w:val="16"/>
              </w:rPr>
              <w:t xml:space="preserve"> and replacement</w:t>
            </w:r>
          </w:p>
        </w:tc>
      </w:tr>
      <w:tr w:rsidR="0006595D" w:rsidRPr="0006595D" w14:paraId="03579E98" w14:textId="77777777" w:rsidTr="007A0A6D">
        <w:trPr>
          <w:cantSplit/>
          <w:trHeight w:val="58"/>
          <w:jc w:val="center"/>
        </w:trPr>
        <w:tc>
          <w:tcPr>
            <w:tcW w:w="2605" w:type="dxa"/>
            <w:tcBorders>
              <w:top w:val="single" w:sz="4" w:space="0" w:color="auto"/>
              <w:left w:val="single" w:sz="4" w:space="0" w:color="auto"/>
              <w:bottom w:val="single" w:sz="4" w:space="0" w:color="auto"/>
              <w:right w:val="single" w:sz="4" w:space="0" w:color="auto"/>
            </w:tcBorders>
          </w:tcPr>
          <w:p w14:paraId="0F6C5708"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Trash and recycling</w:t>
            </w:r>
          </w:p>
        </w:tc>
        <w:tc>
          <w:tcPr>
            <w:tcW w:w="7389" w:type="dxa"/>
            <w:gridSpan w:val="2"/>
            <w:tcBorders>
              <w:top w:val="single" w:sz="4" w:space="0" w:color="auto"/>
              <w:left w:val="single" w:sz="4" w:space="0" w:color="auto"/>
              <w:bottom w:val="single" w:sz="4" w:space="0" w:color="auto"/>
              <w:right w:val="single" w:sz="4" w:space="0" w:color="auto"/>
            </w:tcBorders>
          </w:tcPr>
          <w:p w14:paraId="4A5393BD" w14:textId="77777777" w:rsidR="0006595D" w:rsidRPr="0006595D" w:rsidRDefault="0006595D" w:rsidP="0006595D">
            <w:pPr>
              <w:rPr>
                <w:rFonts w:ascii="Arial" w:hAnsi="Arial" w:cs="Arial"/>
                <w:sz w:val="16"/>
                <w:szCs w:val="16"/>
              </w:rPr>
            </w:pPr>
            <w:r w:rsidRPr="0006595D">
              <w:rPr>
                <w:rFonts w:ascii="Arial" w:hAnsi="Arial" w:cs="Arial"/>
                <w:sz w:val="16"/>
                <w:szCs w:val="16"/>
              </w:rPr>
              <w:t>As needed</w:t>
            </w:r>
          </w:p>
        </w:tc>
      </w:tr>
      <w:tr w:rsidR="0006595D" w:rsidRPr="0006595D" w14:paraId="4CBD7B1C" w14:textId="77777777" w:rsidTr="007A0A6D">
        <w:trPr>
          <w:cantSplit/>
          <w:trHeight w:val="70"/>
          <w:jc w:val="center"/>
        </w:trPr>
        <w:tc>
          <w:tcPr>
            <w:tcW w:w="2605" w:type="dxa"/>
            <w:tcBorders>
              <w:top w:val="single" w:sz="4" w:space="0" w:color="auto"/>
              <w:left w:val="single" w:sz="4" w:space="0" w:color="auto"/>
              <w:bottom w:val="single" w:sz="4" w:space="0" w:color="auto"/>
              <w:right w:val="single" w:sz="4" w:space="0" w:color="auto"/>
            </w:tcBorders>
          </w:tcPr>
          <w:p w14:paraId="536BD408" w14:textId="77777777" w:rsidR="0006595D" w:rsidRPr="0006595D" w:rsidRDefault="0006595D" w:rsidP="0006595D">
            <w:pPr>
              <w:rPr>
                <w:rFonts w:ascii="Arial" w:hAnsi="Arial" w:cs="Arial"/>
                <w:b/>
                <w:bCs/>
                <w:sz w:val="16"/>
                <w:szCs w:val="16"/>
              </w:rPr>
            </w:pPr>
            <w:r w:rsidRPr="0006595D">
              <w:rPr>
                <w:rFonts w:ascii="Arial" w:hAnsi="Arial" w:cs="Arial"/>
                <w:b/>
                <w:bCs/>
                <w:sz w:val="16"/>
                <w:szCs w:val="16"/>
              </w:rPr>
              <w:t>Window washing</w:t>
            </w:r>
          </w:p>
        </w:tc>
        <w:tc>
          <w:tcPr>
            <w:tcW w:w="7389" w:type="dxa"/>
            <w:gridSpan w:val="2"/>
            <w:tcBorders>
              <w:top w:val="single" w:sz="4" w:space="0" w:color="auto"/>
              <w:left w:val="single" w:sz="4" w:space="0" w:color="auto"/>
              <w:bottom w:val="single" w:sz="4" w:space="0" w:color="auto"/>
              <w:right w:val="single" w:sz="4" w:space="0" w:color="auto"/>
            </w:tcBorders>
          </w:tcPr>
          <w:p w14:paraId="6AB21431" w14:textId="77777777" w:rsidR="0006595D" w:rsidRPr="0006595D" w:rsidRDefault="0006595D" w:rsidP="0006595D">
            <w:pPr>
              <w:rPr>
                <w:rFonts w:ascii="Arial" w:hAnsi="Arial" w:cs="Arial"/>
                <w:sz w:val="16"/>
                <w:szCs w:val="16"/>
              </w:rPr>
            </w:pPr>
            <w:r w:rsidRPr="0006595D">
              <w:rPr>
                <w:rFonts w:ascii="Arial" w:hAnsi="Arial" w:cs="Arial"/>
                <w:sz w:val="16"/>
                <w:szCs w:val="16"/>
              </w:rPr>
              <w:t>Washing of exterior and interior</w:t>
            </w:r>
          </w:p>
        </w:tc>
      </w:tr>
    </w:tbl>
    <w:p w14:paraId="1C28BCD0" w14:textId="77777777" w:rsidR="00EF3D58" w:rsidRPr="0032137B" w:rsidRDefault="00EF3D58" w:rsidP="00EF3D58">
      <w:pPr>
        <w:jc w:val="center"/>
        <w:rPr>
          <w:rFonts w:ascii="Arial" w:hAnsi="Arial" w:cs="Arial"/>
          <w:b/>
          <w:sz w:val="16"/>
          <w:szCs w:val="16"/>
          <w:u w:val="single"/>
        </w:rPr>
      </w:pPr>
      <w:r w:rsidRPr="0032137B">
        <w:rPr>
          <w:rFonts w:ascii="Arial" w:hAnsi="Arial" w:cs="Arial"/>
          <w:sz w:val="16"/>
          <w:szCs w:val="16"/>
        </w:rPr>
        <w:br w:type="page"/>
      </w:r>
    </w:p>
    <w:p w14:paraId="1959E2C0" w14:textId="77777777" w:rsidR="00EF3D58" w:rsidRDefault="00EF3D58" w:rsidP="00EF3D5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rPr>
          <w:rFonts w:asciiTheme="minorHAnsi" w:eastAsia="Times New Roman" w:hAnsiTheme="minorHAnsi" w:cstheme="minorHAnsi"/>
          <w:bCs/>
          <w:color w:val="365F91"/>
          <w:sz w:val="16"/>
          <w:szCs w:val="16"/>
          <w:bdr w:val="none" w:sz="0" w:space="0" w:color="auto"/>
        </w:rPr>
        <w:sectPr w:rsidR="00EF3D58" w:rsidSect="00811072">
          <w:headerReference w:type="default" r:id="rId13"/>
          <w:pgSz w:w="12240" w:h="15840"/>
          <w:pgMar w:top="1152" w:right="720" w:bottom="864" w:left="1080" w:header="720" w:footer="720" w:gutter="0"/>
          <w:pgNumType w:start="1"/>
          <w:cols w:space="720"/>
        </w:sectPr>
      </w:pPr>
    </w:p>
    <w:p w14:paraId="285C9720" w14:textId="37C14DD7" w:rsidR="00EF3D58" w:rsidRPr="00437D4F" w:rsidRDefault="007C68DE" w:rsidP="00EF3D58">
      <w:pPr>
        <w:pBdr>
          <w:top w:val="none" w:sz="0" w:space="0" w:color="auto"/>
          <w:left w:val="none" w:sz="0" w:space="0" w:color="auto"/>
          <w:bottom w:val="none" w:sz="0" w:space="0" w:color="auto"/>
          <w:right w:val="none" w:sz="0" w:space="0" w:color="auto"/>
          <w:between w:val="none" w:sz="0" w:space="0" w:color="auto"/>
          <w:bar w:val="none" w:sz="0" w:color="auto"/>
        </w:pBdr>
        <w:tabs>
          <w:tab w:val="left" w:pos="-1392"/>
        </w:tabs>
        <w:suppressAutoHyphens/>
        <w:jc w:val="center"/>
        <w:rPr>
          <w:rFonts w:ascii="Arial" w:hAnsi="Arial" w:cs="Arial"/>
          <w:bCs/>
          <w:color w:val="000000" w:themeColor="text1"/>
        </w:rPr>
      </w:pPr>
      <w:r w:rsidRPr="00437D4F">
        <w:rPr>
          <w:noProof/>
        </w:rPr>
        <w:lastRenderedPageBreak/>
        <w:drawing>
          <wp:anchor distT="0" distB="0" distL="114300" distR="114300" simplePos="0" relativeHeight="251658240" behindDoc="0" locked="0" layoutInCell="1" allowOverlap="1" wp14:anchorId="2170CA4C" wp14:editId="2EE34BAC">
            <wp:simplePos x="0" y="0"/>
            <wp:positionH relativeFrom="column">
              <wp:posOffset>-142876</wp:posOffset>
            </wp:positionH>
            <wp:positionV relativeFrom="page">
              <wp:posOffset>590550</wp:posOffset>
            </wp:positionV>
            <wp:extent cx="1759807" cy="111442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6765" cy="1118831"/>
                    </a:xfrm>
                    <a:prstGeom prst="rect">
                      <a:avLst/>
                    </a:prstGeom>
                  </pic:spPr>
                </pic:pic>
              </a:graphicData>
            </a:graphic>
            <wp14:sizeRelH relativeFrom="margin">
              <wp14:pctWidth>0</wp14:pctWidth>
            </wp14:sizeRelH>
            <wp14:sizeRelV relativeFrom="margin">
              <wp14:pctHeight>0</wp14:pctHeight>
            </wp14:sizeRelV>
          </wp:anchor>
        </w:drawing>
      </w:r>
      <w:r w:rsidR="00EF3D58" w:rsidRPr="00437D4F">
        <w:rPr>
          <w:rFonts w:ascii="Arial" w:hAnsi="Arial" w:cs="Arial"/>
          <w:bCs/>
          <w:color w:val="000000" w:themeColor="text1"/>
        </w:rPr>
        <w:t>EXHIBIT C</w:t>
      </w:r>
    </w:p>
    <w:p w14:paraId="2F4FB648" w14:textId="5E06EA04" w:rsidR="008A0ED8" w:rsidRDefault="008A0ED8" w:rsidP="00320997">
      <w:pPr>
        <w:tabs>
          <w:tab w:val="left" w:pos="-1392"/>
        </w:tabs>
        <w:suppressAutoHyphens/>
        <w:rPr>
          <w:rFonts w:ascii="Arial" w:hAnsi="Arial" w:cs="Arial"/>
          <w:b/>
          <w:bCs/>
          <w:color w:val="000000" w:themeColor="text1"/>
          <w:sz w:val="16"/>
          <w:szCs w:val="16"/>
        </w:rPr>
      </w:pPr>
    </w:p>
    <w:p w14:paraId="2010AD3E" w14:textId="7EB1E7F4" w:rsidR="00EF3D58" w:rsidRPr="00437D4F" w:rsidRDefault="008A0ED8" w:rsidP="008A0ED8">
      <w:pPr>
        <w:tabs>
          <w:tab w:val="left" w:pos="-1392"/>
        </w:tabs>
        <w:suppressAutoHyphens/>
        <w:jc w:val="center"/>
        <w:rPr>
          <w:rFonts w:ascii="Arial" w:hAnsi="Arial" w:cs="Arial"/>
          <w:bCs/>
          <w:color w:val="000000" w:themeColor="text1"/>
          <w:sz w:val="22"/>
          <w:szCs w:val="22"/>
        </w:rPr>
      </w:pPr>
      <w:r w:rsidRPr="00437D4F">
        <w:rPr>
          <w:rFonts w:ascii="Arial" w:hAnsi="Arial" w:cs="Arial"/>
          <w:bCs/>
          <w:color w:val="000000" w:themeColor="text1"/>
          <w:sz w:val="22"/>
          <w:szCs w:val="22"/>
        </w:rPr>
        <w:t xml:space="preserve">Tenant’s Preliminary Scope of Initial Improvements </w:t>
      </w:r>
    </w:p>
    <w:p w14:paraId="436C2BC6" w14:textId="2F0D2FC9" w:rsidR="00442B17" w:rsidRPr="008A0ED8" w:rsidRDefault="00442B17" w:rsidP="008A0ED8">
      <w:pPr>
        <w:tabs>
          <w:tab w:val="left" w:pos="-1392"/>
        </w:tabs>
        <w:suppressAutoHyphens/>
        <w:jc w:val="center"/>
        <w:rPr>
          <w:color w:val="FF0000"/>
        </w:rPr>
      </w:pPr>
    </w:p>
    <w:bookmarkEnd w:id="0"/>
    <w:p w14:paraId="3AD2E922" w14:textId="521BDBC4" w:rsidR="00CF6746" w:rsidRPr="00EF3D58" w:rsidRDefault="003E35CA" w:rsidP="00EF3D58">
      <w:r>
        <w:rPr>
          <w:noProof/>
        </w:rPr>
        <mc:AlternateContent>
          <mc:Choice Requires="wps">
            <w:drawing>
              <wp:anchor distT="0" distB="0" distL="114300" distR="114300" simplePos="0" relativeHeight="251670528" behindDoc="0" locked="0" layoutInCell="1" allowOverlap="1" wp14:anchorId="4050571E" wp14:editId="1DF9AF75">
                <wp:simplePos x="0" y="0"/>
                <wp:positionH relativeFrom="column">
                  <wp:posOffset>5421573</wp:posOffset>
                </wp:positionH>
                <wp:positionV relativeFrom="paragraph">
                  <wp:posOffset>2693850</wp:posOffset>
                </wp:positionV>
                <wp:extent cx="1210945"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0945" cy="423081"/>
                        </a:xfrm>
                        <a:prstGeom prst="rect">
                          <a:avLst/>
                        </a:prstGeom>
                        <a:noFill/>
                        <a:ln w="6350">
                          <a:noFill/>
                        </a:ln>
                      </wps:spPr>
                      <wps:txbx>
                        <w:txbxContent>
                          <w:p w14:paraId="48C2FCD6" w14:textId="4ED00373"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DRIVE-THRU RAMPS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0571E" id="_x0000_t202" coordsize="21600,21600" o:spt="202" path="m,l,21600r21600,l21600,xe">
                <v:stroke joinstyle="miter"/>
                <v:path gradientshapeok="t" o:connecttype="rect"/>
              </v:shapetype>
              <v:shape id="Text Box 9" o:spid="_x0000_s1026" type="#_x0000_t202" style="position:absolute;margin-left:426.9pt;margin-top:212.1pt;width:95.35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" filled="f" stroked="f" strokeweight=".5pt">
                <v:textbox>
                  <w:txbxContent>
                    <w:p w14:paraId="48C2FCD6" w14:textId="4ED00373"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DRIVE-THRU RAMPS EACH SIDE</w:t>
                      </w:r>
                    </w:p>
                  </w:txbxContent>
                </v:textbox>
              </v:shape>
            </w:pict>
          </mc:Fallback>
        </mc:AlternateContent>
      </w:r>
      <w:r w:rsidR="00BF47A5">
        <w:rPr>
          <w:noProof/>
        </w:rPr>
        <mc:AlternateContent>
          <mc:Choice Requires="wps">
            <w:drawing>
              <wp:anchor distT="0" distB="0" distL="114300" distR="114300" simplePos="0" relativeHeight="251676672" behindDoc="0" locked="0" layoutInCell="1" allowOverlap="1" wp14:anchorId="1DC25EE4" wp14:editId="631D01E4">
                <wp:simplePos x="0" y="0"/>
                <wp:positionH relativeFrom="column">
                  <wp:posOffset>4584014</wp:posOffset>
                </wp:positionH>
                <wp:positionV relativeFrom="paragraph">
                  <wp:posOffset>2106372</wp:posOffset>
                </wp:positionV>
                <wp:extent cx="840674" cy="769422"/>
                <wp:effectExtent l="38100" t="38100" r="17145" b="31115"/>
                <wp:wrapNone/>
                <wp:docPr id="14" name="Straight Arrow Connector 14"/>
                <wp:cNvGraphicFramePr/>
                <a:graphic xmlns:a="http://schemas.openxmlformats.org/drawingml/2006/main">
                  <a:graphicData uri="http://schemas.microsoft.com/office/word/2010/wordprocessingShape">
                    <wps:wsp>
                      <wps:cNvCnPr/>
                      <wps:spPr>
                        <a:xfrm flipH="1" flipV="1">
                          <a:off x="0" y="0"/>
                          <a:ext cx="840674" cy="769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A539E8" id="_x0000_t32" coordsize="21600,21600" o:spt="32" o:oned="t" path="m,l21600,21600e" filled="f">
                <v:path arrowok="t" fillok="f" o:connecttype="none"/>
                <o:lock v:ext="edit" shapetype="t"/>
              </v:shapetype>
              <v:shape id="Straight Arrow Connector 14" o:spid="_x0000_s1026" type="#_x0000_t32" style="position:absolute;margin-left:360.95pt;margin-top:165.85pt;width:66.2pt;height:60.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" strokecolor="black [3200]" strokeweight=".5pt">
                <v:stroke endarrow="block" joinstyle="miter"/>
              </v:shape>
            </w:pict>
          </mc:Fallback>
        </mc:AlternateContent>
      </w:r>
      <w:r w:rsidR="00BF47A5">
        <w:rPr>
          <w:noProof/>
        </w:rPr>
        <mc:AlternateContent>
          <mc:Choice Requires="wps">
            <w:drawing>
              <wp:anchor distT="0" distB="0" distL="114300" distR="114300" simplePos="0" relativeHeight="251662336" behindDoc="0" locked="0" layoutInCell="1" allowOverlap="1" wp14:anchorId="2B9C6201" wp14:editId="5E6BA35B">
                <wp:simplePos x="0" y="0"/>
                <wp:positionH relativeFrom="column">
                  <wp:posOffset>-146863</wp:posOffset>
                </wp:positionH>
                <wp:positionV relativeFrom="paragraph">
                  <wp:posOffset>1412926</wp:posOffset>
                </wp:positionV>
                <wp:extent cx="1377199" cy="593766"/>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7199" cy="593766"/>
                        </a:xfrm>
                        <a:prstGeom prst="rect">
                          <a:avLst/>
                        </a:prstGeom>
                        <a:noFill/>
                        <a:ln w="6350">
                          <a:noFill/>
                        </a:ln>
                      </wps:spPr>
                      <wps:txbx>
                        <w:txbxContent>
                          <w:p w14:paraId="3E4C0483" w14:textId="2480102C"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115 </w:t>
                            </w:r>
                            <w:r>
                              <w:rPr>
                                <w:rFonts w:asciiTheme="minorHAnsi" w:hAnsiTheme="minorHAnsi" w:cstheme="minorHAnsi"/>
                                <w:sz w:val="20"/>
                                <w:szCs w:val="20"/>
                              </w:rPr>
                              <w:t xml:space="preserve"> PARKING SPACES TO A TOTAL OF 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C6201" id="_x0000_t202" coordsize="21600,21600" o:spt="202" path="m,l,21600r21600,l21600,xe">
                <v:stroke joinstyle="miter"/>
                <v:path gradientshapeok="t" o:connecttype="rect"/>
              </v:shapetype>
              <v:shape id="Text Box 4" o:spid="_x0000_s1026" type="#_x0000_t202" style="position:absolute;margin-left:-11.55pt;margin-top:111.25pt;width:108.45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" filled="f" stroked="f" strokeweight=".5pt">
                <v:textbox>
                  <w:txbxContent>
                    <w:p w14:paraId="3E4C0483" w14:textId="2480102C"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115 </w:t>
                      </w:r>
                      <w:r>
                        <w:rPr>
                          <w:rFonts w:asciiTheme="minorHAnsi" w:hAnsiTheme="minorHAnsi" w:cstheme="minorHAnsi"/>
                          <w:sz w:val="20"/>
                          <w:szCs w:val="20"/>
                        </w:rPr>
                        <w:t xml:space="preserve"> PARKING SPACES TO A TOTAL OF 275</w:t>
                      </w:r>
                    </w:p>
                  </w:txbxContent>
                </v:textbox>
              </v:shape>
            </w:pict>
          </mc:Fallback>
        </mc:AlternateContent>
      </w:r>
      <w:r w:rsidR="00AB5B12">
        <w:rPr>
          <w:noProof/>
        </w:rPr>
        <mc:AlternateContent>
          <mc:Choice Requires="wps">
            <w:drawing>
              <wp:anchor distT="0" distB="0" distL="114300" distR="114300" simplePos="0" relativeHeight="251660288" behindDoc="0" locked="0" layoutInCell="1" allowOverlap="1" wp14:anchorId="2FCC5381" wp14:editId="352157C9">
                <wp:simplePos x="0" y="0"/>
                <wp:positionH relativeFrom="column">
                  <wp:posOffset>3023235</wp:posOffset>
                </wp:positionH>
                <wp:positionV relativeFrom="paragraph">
                  <wp:posOffset>6064250</wp:posOffset>
                </wp:positionV>
                <wp:extent cx="795020" cy="866898"/>
                <wp:effectExtent l="0" t="0" r="24130" b="28575"/>
                <wp:wrapNone/>
                <wp:docPr id="3" name="Text Box 3"/>
                <wp:cNvGraphicFramePr/>
                <a:graphic xmlns:a="http://schemas.openxmlformats.org/drawingml/2006/main">
                  <a:graphicData uri="http://schemas.microsoft.com/office/word/2010/wordprocessingShape">
                    <wps:wsp>
                      <wps:cNvSpPr txBox="1"/>
                      <wps:spPr>
                        <a:xfrm>
                          <a:off x="0" y="0"/>
                          <a:ext cx="795020" cy="866898"/>
                        </a:xfrm>
                        <a:prstGeom prst="rect">
                          <a:avLst/>
                        </a:prstGeom>
                        <a:solidFill>
                          <a:schemeClr val="lt1"/>
                        </a:solidFill>
                        <a:ln w="6350">
                          <a:solidFill>
                            <a:prstClr val="black"/>
                          </a:solidFill>
                        </a:ln>
                      </wps:spPr>
                      <wps:txbx>
                        <w:txbxContent>
                          <w:p w14:paraId="5008E539" w14:textId="7C1884F0" w:rsidR="004B4F20" w:rsidRDefault="004B4F20" w:rsidP="004B4F20">
                            <w:pPr>
                              <w:jc w:val="center"/>
                              <w:rPr>
                                <w:rFonts w:asciiTheme="minorHAnsi" w:hAnsiTheme="minorHAnsi" w:cstheme="minorHAnsi"/>
                                <w:sz w:val="20"/>
                                <w:szCs w:val="20"/>
                              </w:rPr>
                            </w:pPr>
                            <w:r w:rsidRPr="004B4F20">
                              <w:rPr>
                                <w:rFonts w:asciiTheme="minorHAnsi" w:hAnsiTheme="minorHAnsi" w:cstheme="minorHAnsi"/>
                                <w:sz w:val="20"/>
                                <w:szCs w:val="20"/>
                              </w:rPr>
                              <w:t>PHASE I</w:t>
                            </w:r>
                            <w:r>
                              <w:rPr>
                                <w:rFonts w:asciiTheme="minorHAnsi" w:hAnsiTheme="minorHAnsi" w:cstheme="minorHAnsi"/>
                                <w:sz w:val="20"/>
                                <w:szCs w:val="20"/>
                              </w:rPr>
                              <w:t>I</w:t>
                            </w:r>
                          </w:p>
                          <w:p w14:paraId="2EF9C7EF" w14:textId="2BAAFD21" w:rsidR="004B4F20" w:rsidRDefault="00437D4F" w:rsidP="004B4F20">
                            <w:pPr>
                              <w:jc w:val="center"/>
                              <w:rPr>
                                <w:rFonts w:asciiTheme="minorHAnsi" w:hAnsiTheme="minorHAnsi" w:cstheme="minorHAnsi"/>
                                <w:sz w:val="20"/>
                                <w:szCs w:val="20"/>
                              </w:rPr>
                            </w:pPr>
                            <w:r>
                              <w:rPr>
                                <w:rFonts w:asciiTheme="minorHAnsi" w:hAnsiTheme="minorHAnsi" w:cstheme="minorHAnsi"/>
                                <w:sz w:val="20"/>
                                <w:szCs w:val="20"/>
                              </w:rPr>
                              <w:t>EXPANSION</w:t>
                            </w:r>
                            <w:r w:rsidR="000F7094">
                              <w:rPr>
                                <w:rFonts w:asciiTheme="minorHAnsi" w:hAnsiTheme="minorHAnsi" w:cstheme="minorHAnsi"/>
                                <w:sz w:val="20"/>
                                <w:szCs w:val="20"/>
                              </w:rPr>
                              <w:t xml:space="preserve"> AVAILABLE UP </w:t>
                            </w:r>
                            <w:r w:rsidR="004B4F20">
                              <w:rPr>
                                <w:rFonts w:asciiTheme="minorHAnsi" w:hAnsiTheme="minorHAnsi" w:cstheme="minorHAnsi"/>
                                <w:sz w:val="20"/>
                                <w:szCs w:val="20"/>
                              </w:rPr>
                              <w:t>TO</w:t>
                            </w:r>
                          </w:p>
                          <w:p w14:paraId="7BB26F5B" w14:textId="2FFFB138" w:rsidR="004B4F20" w:rsidRPr="004B4F20" w:rsidRDefault="006B5553" w:rsidP="004B4F20">
                            <w:pPr>
                              <w:jc w:val="center"/>
                              <w:rPr>
                                <w:rFonts w:asciiTheme="minorHAnsi" w:hAnsiTheme="minorHAnsi" w:cstheme="minorHAnsi"/>
                                <w:sz w:val="20"/>
                                <w:szCs w:val="20"/>
                              </w:rPr>
                            </w:pPr>
                            <w:r>
                              <w:rPr>
                                <w:rFonts w:asciiTheme="minorHAnsi" w:hAnsiTheme="minorHAnsi" w:cstheme="minorHAnsi"/>
                                <w:sz w:val="20"/>
                                <w:szCs w:val="20"/>
                              </w:rPr>
                              <w:t>941,8</w:t>
                            </w:r>
                            <w:r w:rsidR="004B4F20">
                              <w:rPr>
                                <w:rFonts w:asciiTheme="minorHAnsi" w:hAnsiTheme="minorHAnsi" w:cstheme="minorHAnsi"/>
                                <w:sz w:val="20"/>
                                <w:szCs w:val="20"/>
                              </w:rPr>
                              <w:t>50 SF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5381" id="Text Box 3" o:spid="_x0000_s1027" type="#_x0000_t202" style="position:absolute;margin-left:238.05pt;margin-top:477.5pt;width:62.6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YVTQIAAKc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" fillcolor="white [3201]" strokeweight=".5pt">
                <v:textbox>
                  <w:txbxContent>
                    <w:p w14:paraId="5008E539" w14:textId="7C1884F0" w:rsidR="004B4F20" w:rsidRDefault="004B4F20" w:rsidP="004B4F20">
                      <w:pPr>
                        <w:jc w:val="center"/>
                        <w:rPr>
                          <w:rFonts w:asciiTheme="minorHAnsi" w:hAnsiTheme="minorHAnsi" w:cstheme="minorHAnsi"/>
                          <w:sz w:val="20"/>
                          <w:szCs w:val="20"/>
                        </w:rPr>
                      </w:pPr>
                      <w:r w:rsidRPr="004B4F20">
                        <w:rPr>
                          <w:rFonts w:asciiTheme="minorHAnsi" w:hAnsiTheme="minorHAnsi" w:cstheme="minorHAnsi"/>
                          <w:sz w:val="20"/>
                          <w:szCs w:val="20"/>
                        </w:rPr>
                        <w:t>PHASE I</w:t>
                      </w:r>
                      <w:r>
                        <w:rPr>
                          <w:rFonts w:asciiTheme="minorHAnsi" w:hAnsiTheme="minorHAnsi" w:cstheme="minorHAnsi"/>
                          <w:sz w:val="20"/>
                          <w:szCs w:val="20"/>
                        </w:rPr>
                        <w:t>I</w:t>
                      </w:r>
                    </w:p>
                    <w:p w14:paraId="2EF9C7EF" w14:textId="2BAAFD21" w:rsidR="004B4F20" w:rsidRDefault="00437D4F" w:rsidP="004B4F20">
                      <w:pPr>
                        <w:jc w:val="center"/>
                        <w:rPr>
                          <w:rFonts w:asciiTheme="minorHAnsi" w:hAnsiTheme="minorHAnsi" w:cstheme="minorHAnsi"/>
                          <w:sz w:val="20"/>
                          <w:szCs w:val="20"/>
                        </w:rPr>
                      </w:pPr>
                      <w:r>
                        <w:rPr>
                          <w:rFonts w:asciiTheme="minorHAnsi" w:hAnsiTheme="minorHAnsi" w:cstheme="minorHAnsi"/>
                          <w:sz w:val="20"/>
                          <w:szCs w:val="20"/>
                        </w:rPr>
                        <w:t>EXPANSION</w:t>
                      </w:r>
                      <w:r w:rsidR="000F7094">
                        <w:rPr>
                          <w:rFonts w:asciiTheme="minorHAnsi" w:hAnsiTheme="minorHAnsi" w:cstheme="minorHAnsi"/>
                          <w:sz w:val="20"/>
                          <w:szCs w:val="20"/>
                        </w:rPr>
                        <w:t xml:space="preserve"> AVAILABLE UP </w:t>
                      </w:r>
                      <w:r w:rsidR="004B4F20">
                        <w:rPr>
                          <w:rFonts w:asciiTheme="minorHAnsi" w:hAnsiTheme="minorHAnsi" w:cstheme="minorHAnsi"/>
                          <w:sz w:val="20"/>
                          <w:szCs w:val="20"/>
                        </w:rPr>
                        <w:t>TO</w:t>
                      </w:r>
                    </w:p>
                    <w:p w14:paraId="7BB26F5B" w14:textId="2FFFB138" w:rsidR="004B4F20" w:rsidRPr="004B4F20" w:rsidRDefault="006B5553" w:rsidP="004B4F20">
                      <w:pPr>
                        <w:jc w:val="center"/>
                        <w:rPr>
                          <w:rFonts w:asciiTheme="minorHAnsi" w:hAnsiTheme="minorHAnsi" w:cstheme="minorHAnsi"/>
                          <w:sz w:val="20"/>
                          <w:szCs w:val="20"/>
                        </w:rPr>
                      </w:pPr>
                      <w:r>
                        <w:rPr>
                          <w:rFonts w:asciiTheme="minorHAnsi" w:hAnsiTheme="minorHAnsi" w:cstheme="minorHAnsi"/>
                          <w:sz w:val="20"/>
                          <w:szCs w:val="20"/>
                        </w:rPr>
                        <w:t>941,8</w:t>
                      </w:r>
                      <w:r w:rsidR="004B4F20">
                        <w:rPr>
                          <w:rFonts w:asciiTheme="minorHAnsi" w:hAnsiTheme="minorHAnsi" w:cstheme="minorHAnsi"/>
                          <w:sz w:val="20"/>
                          <w:szCs w:val="20"/>
                        </w:rPr>
                        <w:t>50 SF</w:t>
                      </w:r>
                    </w:p>
                  </w:txbxContent>
                </v:textbox>
              </v:shape>
            </w:pict>
          </mc:Fallback>
        </mc:AlternateContent>
      </w:r>
      <w:r w:rsidR="002A4997" w:rsidRPr="002A4997">
        <w:rPr>
          <w:noProof/>
        </w:rPr>
        <w:drawing>
          <wp:anchor distT="0" distB="0" distL="114300" distR="114300" simplePos="0" relativeHeight="251683840" behindDoc="1" locked="0" layoutInCell="1" allowOverlap="1" wp14:anchorId="7B853CEE" wp14:editId="7FEC7D4C">
            <wp:simplePos x="0" y="0"/>
            <wp:positionH relativeFrom="column">
              <wp:posOffset>-1050888</wp:posOffset>
            </wp:positionH>
            <wp:positionV relativeFrom="page">
              <wp:posOffset>3311514</wp:posOffset>
            </wp:positionV>
            <wp:extent cx="8621587" cy="4457700"/>
            <wp:effectExtent l="5398"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5">
                      <a:extLst>
                        <a:ext uri="{28A0092B-C50C-407E-A947-70E740481C1C}">
                          <a14:useLocalDpi xmlns:a14="http://schemas.microsoft.com/office/drawing/2010/main" val="0"/>
                        </a:ext>
                      </a:extLst>
                    </a:blip>
                    <a:srcRect l="1369"/>
                    <a:stretch/>
                  </pic:blipFill>
                  <pic:spPr bwMode="auto">
                    <a:xfrm rot="5400000">
                      <a:off x="0" y="0"/>
                      <a:ext cx="8621587" cy="445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7304">
        <w:rPr>
          <w:noProof/>
        </w:rPr>
        <mc:AlternateContent>
          <mc:Choice Requires="wps">
            <w:drawing>
              <wp:anchor distT="0" distB="0" distL="114300" distR="114300" simplePos="0" relativeHeight="251663360" behindDoc="0" locked="0" layoutInCell="1" allowOverlap="1" wp14:anchorId="051A0182" wp14:editId="12C81FC2">
                <wp:simplePos x="0" y="0"/>
                <wp:positionH relativeFrom="column">
                  <wp:posOffset>1036122</wp:posOffset>
                </wp:positionH>
                <wp:positionV relativeFrom="paragraph">
                  <wp:posOffset>1134283</wp:posOffset>
                </wp:positionV>
                <wp:extent cx="961901" cy="560021"/>
                <wp:effectExtent l="0" t="38100" r="48260" b="31115"/>
                <wp:wrapNone/>
                <wp:docPr id="5" name="Straight Arrow Connector 5"/>
                <wp:cNvGraphicFramePr/>
                <a:graphic xmlns:a="http://schemas.openxmlformats.org/drawingml/2006/main">
                  <a:graphicData uri="http://schemas.microsoft.com/office/word/2010/wordprocessingShape">
                    <wps:wsp>
                      <wps:cNvCnPr/>
                      <wps:spPr>
                        <a:xfrm flipV="1">
                          <a:off x="0" y="0"/>
                          <a:ext cx="961901" cy="560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EF5C23" id="_x0000_t32" coordsize="21600,21600" o:spt="32" o:oned="t" path="m,l21600,21600e" filled="f">
                <v:path arrowok="t" fillok="f" o:connecttype="none"/>
                <o:lock v:ext="edit" shapetype="t"/>
              </v:shapetype>
              <v:shape id="Straight Arrow Connector 5" o:spid="_x0000_s1026" type="#_x0000_t32" style="position:absolute;margin-left:81.6pt;margin-top:89.3pt;width:75.75pt;height:44.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" strokecolor="black [3200]" strokeweight=".5pt">
                <v:stroke endarrow="block" joinstyle="miter"/>
              </v:shape>
            </w:pict>
          </mc:Fallback>
        </mc:AlternateContent>
      </w:r>
      <w:r w:rsidR="00A97304">
        <w:rPr>
          <w:noProof/>
        </w:rPr>
        <mc:AlternateContent>
          <mc:Choice Requires="wps">
            <w:drawing>
              <wp:anchor distT="0" distB="0" distL="114300" distR="114300" simplePos="0" relativeHeight="251664384" behindDoc="0" locked="0" layoutInCell="1" allowOverlap="1" wp14:anchorId="66539AE1" wp14:editId="1A7BB5F5">
                <wp:simplePos x="0" y="0"/>
                <wp:positionH relativeFrom="column">
                  <wp:posOffset>1036121</wp:posOffset>
                </wp:positionH>
                <wp:positionV relativeFrom="paragraph">
                  <wp:posOffset>1558078</wp:posOffset>
                </wp:positionV>
                <wp:extent cx="1983179" cy="145255"/>
                <wp:effectExtent l="0" t="57150" r="17145" b="26670"/>
                <wp:wrapNone/>
                <wp:docPr id="6" name="Straight Arrow Connector 6"/>
                <wp:cNvGraphicFramePr/>
                <a:graphic xmlns:a="http://schemas.openxmlformats.org/drawingml/2006/main">
                  <a:graphicData uri="http://schemas.microsoft.com/office/word/2010/wordprocessingShape">
                    <wps:wsp>
                      <wps:cNvCnPr/>
                      <wps:spPr>
                        <a:xfrm flipV="1">
                          <a:off x="0" y="0"/>
                          <a:ext cx="1983179" cy="145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76B18" id="Straight Arrow Connector 6" o:spid="_x0000_s1026" type="#_x0000_t32" style="position:absolute;margin-left:81.6pt;margin-top:122.7pt;width:156.15pt;height:1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" strokecolor="black [3200]" strokeweight=".5pt">
                <v:stroke endarrow="block" joinstyle="miter"/>
              </v:shape>
            </w:pict>
          </mc:Fallback>
        </mc:AlternateContent>
      </w:r>
      <w:r w:rsidR="000F7094">
        <w:rPr>
          <w:noProof/>
        </w:rPr>
        <mc:AlternateContent>
          <mc:Choice Requires="wps">
            <w:drawing>
              <wp:anchor distT="0" distB="0" distL="114300" distR="114300" simplePos="0" relativeHeight="251666432" behindDoc="0" locked="0" layoutInCell="1" allowOverlap="1" wp14:anchorId="39CF9842" wp14:editId="25948EEE">
                <wp:simplePos x="0" y="0"/>
                <wp:positionH relativeFrom="column">
                  <wp:posOffset>5275613</wp:posOffset>
                </wp:positionH>
                <wp:positionV relativeFrom="paragraph">
                  <wp:posOffset>4732507</wp:posOffset>
                </wp:positionV>
                <wp:extent cx="1412875" cy="866898"/>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412875" cy="866898"/>
                        </a:xfrm>
                        <a:prstGeom prst="rect">
                          <a:avLst/>
                        </a:prstGeom>
                        <a:solidFill>
                          <a:schemeClr val="lt1"/>
                        </a:solidFill>
                        <a:ln w="6350">
                          <a:noFill/>
                        </a:ln>
                      </wps:spPr>
                      <wps:txbx>
                        <w:txbxContent>
                          <w:p w14:paraId="296C0D9F" w14:textId="47B51B36"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NET OF</w:t>
                            </w:r>
                            <w:r w:rsidR="00A97304">
                              <w:rPr>
                                <w:rFonts w:asciiTheme="minorHAnsi" w:hAnsiTheme="minorHAnsi" w:cstheme="minorHAnsi"/>
                                <w:sz w:val="20"/>
                                <w:szCs w:val="20"/>
                              </w:rPr>
                              <w:t xml:space="preserve"> 225</w:t>
                            </w:r>
                            <w:r w:rsidR="000F7094">
                              <w:rPr>
                                <w:rFonts w:asciiTheme="minorHAnsi" w:hAnsiTheme="minorHAnsi" w:cstheme="minorHAnsi"/>
                                <w:sz w:val="20"/>
                                <w:szCs w:val="20"/>
                              </w:rPr>
                              <w:t xml:space="preserve"> </w:t>
                            </w:r>
                            <w:r>
                              <w:rPr>
                                <w:rFonts w:asciiTheme="minorHAnsi" w:hAnsiTheme="minorHAnsi" w:cstheme="minorHAnsi"/>
                                <w:sz w:val="20"/>
                                <w:szCs w:val="20"/>
                              </w:rPr>
                              <w:t xml:space="preserve"> TRAILER DROPS TO A TOTAL OF 400 USING UNNEEDED DOCK 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9842" id="Text Box 7" o:spid="_x0000_s1028" type="#_x0000_t202" style="position:absolute;margin-left:415.4pt;margin-top:372.65pt;width:111.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" fillcolor="white [3201]" stroked="f" strokeweight=".5pt">
                <v:textbox>
                  <w:txbxContent>
                    <w:p w14:paraId="296C0D9F" w14:textId="47B51B36"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ADDED</w:t>
                      </w:r>
                      <w:r w:rsidR="000F7094">
                        <w:rPr>
                          <w:rFonts w:asciiTheme="minorHAnsi" w:hAnsiTheme="minorHAnsi" w:cstheme="minorHAnsi"/>
                          <w:sz w:val="20"/>
                          <w:szCs w:val="20"/>
                        </w:rPr>
                        <w:t xml:space="preserve"> NET OF</w:t>
                      </w:r>
                      <w:r w:rsidR="00A97304">
                        <w:rPr>
                          <w:rFonts w:asciiTheme="minorHAnsi" w:hAnsiTheme="minorHAnsi" w:cstheme="minorHAnsi"/>
                          <w:sz w:val="20"/>
                          <w:szCs w:val="20"/>
                        </w:rPr>
                        <w:t xml:space="preserve"> 225</w:t>
                      </w:r>
                      <w:r w:rsidR="000F7094">
                        <w:rPr>
                          <w:rFonts w:asciiTheme="minorHAnsi" w:hAnsiTheme="minorHAnsi" w:cstheme="minorHAnsi"/>
                          <w:sz w:val="20"/>
                          <w:szCs w:val="20"/>
                        </w:rPr>
                        <w:t xml:space="preserve"> </w:t>
                      </w:r>
                      <w:r>
                        <w:rPr>
                          <w:rFonts w:asciiTheme="minorHAnsi" w:hAnsiTheme="minorHAnsi" w:cstheme="minorHAnsi"/>
                          <w:sz w:val="20"/>
                          <w:szCs w:val="20"/>
                        </w:rPr>
                        <w:t xml:space="preserve"> TRAILER DROPS TO A TOTAL OF 400 USING UNNEEDED DOCK POSITIONS</w:t>
                      </w:r>
                    </w:p>
                  </w:txbxContent>
                </v:textbox>
              </v:shape>
            </w:pict>
          </mc:Fallback>
        </mc:AlternateContent>
      </w:r>
      <w:r w:rsidR="000F7094">
        <w:rPr>
          <w:noProof/>
        </w:rPr>
        <mc:AlternateContent>
          <mc:Choice Requires="wps">
            <w:drawing>
              <wp:anchor distT="0" distB="0" distL="114300" distR="114300" simplePos="0" relativeHeight="251672576" behindDoc="0" locked="0" layoutInCell="1" allowOverlap="1" wp14:anchorId="6822D3E6" wp14:editId="397CA25B">
                <wp:simplePos x="0" y="0"/>
                <wp:positionH relativeFrom="column">
                  <wp:posOffset>4456215</wp:posOffset>
                </wp:positionH>
                <wp:positionV relativeFrom="paragraph">
                  <wp:posOffset>4732507</wp:posOffset>
                </wp:positionV>
                <wp:extent cx="821615" cy="641267"/>
                <wp:effectExtent l="38100" t="38100" r="17145" b="26035"/>
                <wp:wrapNone/>
                <wp:docPr id="11" name="Straight Arrow Connector 11"/>
                <wp:cNvGraphicFramePr/>
                <a:graphic xmlns:a="http://schemas.openxmlformats.org/drawingml/2006/main">
                  <a:graphicData uri="http://schemas.microsoft.com/office/word/2010/wordprocessingShape">
                    <wps:wsp>
                      <wps:cNvCnPr/>
                      <wps:spPr>
                        <a:xfrm flipH="1" flipV="1">
                          <a:off x="0" y="0"/>
                          <a:ext cx="821615" cy="641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93630" id="Straight Arrow Connector 11" o:spid="_x0000_s1026" type="#_x0000_t32" style="position:absolute;margin-left:350.9pt;margin-top:372.65pt;width:64.7pt;height:5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" strokecolor="black [3200]" strokeweight=".5pt">
                <v:stroke endarrow="block" joinstyle="miter"/>
              </v:shape>
            </w:pict>
          </mc:Fallback>
        </mc:AlternateContent>
      </w:r>
      <w:r w:rsidR="000F7094">
        <w:rPr>
          <w:noProof/>
        </w:rPr>
        <mc:AlternateContent>
          <mc:Choice Requires="wps">
            <w:drawing>
              <wp:anchor distT="0" distB="0" distL="114300" distR="114300" simplePos="0" relativeHeight="251673600" behindDoc="0" locked="0" layoutInCell="1" allowOverlap="1" wp14:anchorId="3FD1F014" wp14:editId="39E7394D">
                <wp:simplePos x="0" y="0"/>
                <wp:positionH relativeFrom="column">
                  <wp:posOffset>4848100</wp:posOffset>
                </wp:positionH>
                <wp:positionV relativeFrom="paragraph">
                  <wp:posOffset>5373774</wp:posOffset>
                </wp:positionV>
                <wp:extent cx="420189" cy="1163782"/>
                <wp:effectExtent l="38100" t="0" r="37465" b="55880"/>
                <wp:wrapNone/>
                <wp:docPr id="12" name="Straight Arrow Connector 12"/>
                <wp:cNvGraphicFramePr/>
                <a:graphic xmlns:a="http://schemas.openxmlformats.org/drawingml/2006/main">
                  <a:graphicData uri="http://schemas.microsoft.com/office/word/2010/wordprocessingShape">
                    <wps:wsp>
                      <wps:cNvCnPr/>
                      <wps:spPr>
                        <a:xfrm flipH="1">
                          <a:off x="0" y="0"/>
                          <a:ext cx="420189" cy="1163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4ABD62" id="_x0000_t32" coordsize="21600,21600" o:spt="32" o:oned="t" path="m,l21600,21600e" filled="f">
                <v:path arrowok="t" fillok="f" o:connecttype="none"/>
                <o:lock v:ext="edit" shapetype="t"/>
              </v:shapetype>
              <v:shape id="Straight Arrow Connector 12" o:spid="_x0000_s1026" type="#_x0000_t32" style="position:absolute;margin-left:381.75pt;margin-top:423.15pt;width:33.1pt;height:9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" strokecolor="black [3200]" strokeweight=".5pt">
                <v:stroke endarrow="block" joinstyle="miter"/>
              </v:shape>
            </w:pict>
          </mc:Fallback>
        </mc:AlternateContent>
      </w:r>
      <w:r w:rsidR="000F7094">
        <w:rPr>
          <w:noProof/>
        </w:rPr>
        <mc:AlternateContent>
          <mc:Choice Requires="wps">
            <w:drawing>
              <wp:anchor distT="0" distB="0" distL="114300" distR="114300" simplePos="0" relativeHeight="251675648" behindDoc="0" locked="0" layoutInCell="1" allowOverlap="1" wp14:anchorId="161DE05E" wp14:editId="0C809FC7">
                <wp:simplePos x="0" y="0"/>
                <wp:positionH relativeFrom="column">
                  <wp:posOffset>3018312</wp:posOffset>
                </wp:positionH>
                <wp:positionV relativeFrom="paragraph">
                  <wp:posOffset>2834038</wp:posOffset>
                </wp:positionV>
                <wp:extent cx="899795" cy="876300"/>
                <wp:effectExtent l="0" t="0" r="14605" b="19050"/>
                <wp:wrapNone/>
                <wp:docPr id="13" name="Text Box 13"/>
                <wp:cNvGraphicFramePr/>
                <a:graphic xmlns:a="http://schemas.openxmlformats.org/drawingml/2006/main">
                  <a:graphicData uri="http://schemas.microsoft.com/office/word/2010/wordprocessingShape">
                    <wps:wsp>
                      <wps:cNvSpPr txBox="1"/>
                      <wps:spPr>
                        <a:xfrm>
                          <a:off x="0" y="0"/>
                          <a:ext cx="899795" cy="876300"/>
                        </a:xfrm>
                        <a:prstGeom prst="rect">
                          <a:avLst/>
                        </a:prstGeom>
                        <a:solidFill>
                          <a:schemeClr val="lt1"/>
                        </a:solidFill>
                        <a:ln w="6350">
                          <a:solidFill>
                            <a:prstClr val="black"/>
                          </a:solidFill>
                        </a:ln>
                      </wps:spPr>
                      <wps:txbx>
                        <w:txbxContent>
                          <w:p w14:paraId="2947D4A3" w14:textId="55AC0DE3" w:rsidR="006B5553" w:rsidRDefault="006B5553" w:rsidP="006B5553">
                            <w:pPr>
                              <w:jc w:val="center"/>
                              <w:rPr>
                                <w:rFonts w:asciiTheme="minorHAnsi" w:hAnsiTheme="minorHAnsi" w:cstheme="minorHAnsi"/>
                                <w:sz w:val="20"/>
                                <w:szCs w:val="20"/>
                              </w:rPr>
                            </w:pPr>
                            <w:r w:rsidRPr="004B4F20">
                              <w:rPr>
                                <w:rFonts w:asciiTheme="minorHAnsi" w:hAnsiTheme="minorHAnsi" w:cstheme="minorHAnsi"/>
                                <w:sz w:val="20"/>
                                <w:szCs w:val="20"/>
                              </w:rPr>
                              <w:t>PHASE I</w:t>
                            </w:r>
                          </w:p>
                          <w:p w14:paraId="43B5327A" w14:textId="25CE8B37" w:rsidR="006B5553" w:rsidRDefault="006B5553" w:rsidP="006B5553">
                            <w:pPr>
                              <w:jc w:val="center"/>
                              <w:rPr>
                                <w:rFonts w:asciiTheme="minorHAnsi" w:hAnsiTheme="minorHAnsi" w:cstheme="minorHAnsi"/>
                                <w:sz w:val="20"/>
                                <w:szCs w:val="20"/>
                              </w:rPr>
                            </w:pPr>
                            <w:r>
                              <w:rPr>
                                <w:rFonts w:asciiTheme="minorHAnsi" w:hAnsiTheme="minorHAnsi" w:cstheme="minorHAnsi"/>
                                <w:sz w:val="20"/>
                                <w:szCs w:val="20"/>
                              </w:rPr>
                              <w:t>650,250 SF</w:t>
                            </w:r>
                          </w:p>
                          <w:p w14:paraId="7FBF8129" w14:textId="7F1C94EE" w:rsidR="005A4D60" w:rsidRPr="004B4F20" w:rsidRDefault="005A4D60" w:rsidP="006B5553">
                            <w:pPr>
                              <w:jc w:val="center"/>
                              <w:rPr>
                                <w:rFonts w:asciiTheme="minorHAnsi" w:hAnsiTheme="minorHAnsi" w:cstheme="minorHAnsi"/>
                                <w:sz w:val="20"/>
                                <w:szCs w:val="20"/>
                              </w:rPr>
                            </w:pPr>
                            <w:r>
                              <w:rPr>
                                <w:rFonts w:asciiTheme="minorHAnsi" w:hAnsiTheme="minorHAnsi" w:cstheme="minorHAnsi"/>
                                <w:sz w:val="20"/>
                                <w:szCs w:val="20"/>
                              </w:rPr>
                              <w:t>EST. COMPLETION 12/31/21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E05E" id="Text Box 13" o:spid="_x0000_s1030" type="#_x0000_t202" style="position:absolute;margin-left:237.65pt;margin-top:223.15pt;width:70.8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" fillcolor="white [3201]" strokeweight=".5pt">
                <v:textbox>
                  <w:txbxContent>
                    <w:p w14:paraId="2947D4A3" w14:textId="55AC0DE3" w:rsidR="006B5553" w:rsidRDefault="006B5553" w:rsidP="006B5553">
                      <w:pPr>
                        <w:jc w:val="center"/>
                        <w:rPr>
                          <w:rFonts w:asciiTheme="minorHAnsi" w:hAnsiTheme="minorHAnsi" w:cstheme="minorHAnsi"/>
                          <w:sz w:val="20"/>
                          <w:szCs w:val="20"/>
                        </w:rPr>
                      </w:pPr>
                      <w:r w:rsidRPr="004B4F20">
                        <w:rPr>
                          <w:rFonts w:asciiTheme="minorHAnsi" w:hAnsiTheme="minorHAnsi" w:cstheme="minorHAnsi"/>
                          <w:sz w:val="20"/>
                          <w:szCs w:val="20"/>
                        </w:rPr>
                        <w:t>PHASE I</w:t>
                      </w:r>
                    </w:p>
                    <w:p w14:paraId="43B5327A" w14:textId="25CE8B37" w:rsidR="006B5553" w:rsidRDefault="006B5553" w:rsidP="006B5553">
                      <w:pPr>
                        <w:jc w:val="center"/>
                        <w:rPr>
                          <w:rFonts w:asciiTheme="minorHAnsi" w:hAnsiTheme="minorHAnsi" w:cstheme="minorHAnsi"/>
                          <w:sz w:val="20"/>
                          <w:szCs w:val="20"/>
                        </w:rPr>
                      </w:pPr>
                      <w:r>
                        <w:rPr>
                          <w:rFonts w:asciiTheme="minorHAnsi" w:hAnsiTheme="minorHAnsi" w:cstheme="minorHAnsi"/>
                          <w:sz w:val="20"/>
                          <w:szCs w:val="20"/>
                        </w:rPr>
                        <w:t>650,250 SF</w:t>
                      </w:r>
                    </w:p>
                    <w:p w14:paraId="7FBF8129" w14:textId="7F1C94EE" w:rsidR="005A4D60" w:rsidRPr="004B4F20" w:rsidRDefault="005A4D60" w:rsidP="006B5553">
                      <w:pPr>
                        <w:jc w:val="center"/>
                        <w:rPr>
                          <w:rFonts w:asciiTheme="minorHAnsi" w:hAnsiTheme="minorHAnsi" w:cstheme="minorHAnsi"/>
                          <w:sz w:val="20"/>
                          <w:szCs w:val="20"/>
                        </w:rPr>
                      </w:pPr>
                      <w:r>
                        <w:rPr>
                          <w:rFonts w:asciiTheme="minorHAnsi" w:hAnsiTheme="minorHAnsi" w:cstheme="minorHAnsi"/>
                          <w:sz w:val="20"/>
                          <w:szCs w:val="20"/>
                        </w:rPr>
                        <w:t>EST. COMPLETION 12/31/21</w:t>
                      </w:r>
                    </w:p>
                  </w:txbxContent>
                </v:textbox>
              </v:shape>
            </w:pict>
          </mc:Fallback>
        </mc:AlternateContent>
      </w:r>
      <w:r w:rsidR="004B4F20">
        <w:rPr>
          <w:noProof/>
        </w:rPr>
        <mc:AlternateContent>
          <mc:Choice Requires="wps">
            <w:drawing>
              <wp:anchor distT="0" distB="0" distL="114300" distR="114300" simplePos="0" relativeHeight="251671552" behindDoc="0" locked="0" layoutInCell="1" allowOverlap="1" wp14:anchorId="695CFFCD" wp14:editId="05A292F1">
                <wp:simplePos x="0" y="0"/>
                <wp:positionH relativeFrom="column">
                  <wp:posOffset>1332667</wp:posOffset>
                </wp:positionH>
                <wp:positionV relativeFrom="paragraph">
                  <wp:posOffset>2946565</wp:posOffset>
                </wp:positionV>
                <wp:extent cx="926614" cy="213756"/>
                <wp:effectExtent l="0" t="57150" r="0" b="34290"/>
                <wp:wrapNone/>
                <wp:docPr id="10" name="Straight Arrow Connector 10"/>
                <wp:cNvGraphicFramePr/>
                <a:graphic xmlns:a="http://schemas.openxmlformats.org/drawingml/2006/main">
                  <a:graphicData uri="http://schemas.microsoft.com/office/word/2010/wordprocessingShape">
                    <wps:wsp>
                      <wps:cNvCnPr/>
                      <wps:spPr>
                        <a:xfrm flipV="1">
                          <a:off x="0" y="0"/>
                          <a:ext cx="926614" cy="213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183B0C" id="Straight Arrow Connector 10" o:spid="_x0000_s1026" type="#_x0000_t32" style="position:absolute;margin-left:104.95pt;margin-top:232pt;width:72.95pt;height:16.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" strokecolor="black [3200]" strokeweight=".5pt">
                <v:stroke endarrow="block" joinstyle="miter"/>
              </v:shape>
            </w:pict>
          </mc:Fallback>
        </mc:AlternateContent>
      </w:r>
      <w:r w:rsidR="004B4F20">
        <w:rPr>
          <w:noProof/>
        </w:rPr>
        <mc:AlternateContent>
          <mc:Choice Requires="wps">
            <w:drawing>
              <wp:anchor distT="0" distB="0" distL="114300" distR="114300" simplePos="0" relativeHeight="251668480" behindDoc="0" locked="0" layoutInCell="1" allowOverlap="1" wp14:anchorId="46FB0B76" wp14:editId="77FCDC6B">
                <wp:simplePos x="0" y="0"/>
                <wp:positionH relativeFrom="column">
                  <wp:posOffset>167359</wp:posOffset>
                </wp:positionH>
                <wp:positionV relativeFrom="paragraph">
                  <wp:posOffset>3015367</wp:posOffset>
                </wp:positionV>
                <wp:extent cx="1211283" cy="7243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11283" cy="724395"/>
                        </a:xfrm>
                        <a:prstGeom prst="rect">
                          <a:avLst/>
                        </a:prstGeom>
                        <a:noFill/>
                        <a:ln w="6350">
                          <a:noFill/>
                        </a:ln>
                      </wps:spPr>
                      <wps:txbx>
                        <w:txbxContent>
                          <w:p w14:paraId="7C3FF64D" w14:textId="40A16B94"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(80) CROSS-DOCK DOORS, (40)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0B76" id="Text Box 8" o:spid="_x0000_s1031" type="#_x0000_t202" style="position:absolute;margin-left:13.2pt;margin-top:237.45pt;width:95.4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" filled="f" stroked="f" strokeweight=".5pt">
                <v:textbox>
                  <w:txbxContent>
                    <w:p w14:paraId="7C3FF64D" w14:textId="40A16B94" w:rsidR="004B4F20" w:rsidRPr="004B4F20" w:rsidRDefault="004B4F20" w:rsidP="004B4F20">
                      <w:pPr>
                        <w:rPr>
                          <w:rFonts w:asciiTheme="minorHAnsi" w:hAnsiTheme="minorHAnsi" w:cstheme="minorHAnsi"/>
                          <w:sz w:val="20"/>
                          <w:szCs w:val="20"/>
                        </w:rPr>
                      </w:pPr>
                      <w:r>
                        <w:rPr>
                          <w:rFonts w:asciiTheme="minorHAnsi" w:hAnsiTheme="minorHAnsi" w:cstheme="minorHAnsi"/>
                          <w:sz w:val="20"/>
                          <w:szCs w:val="20"/>
                        </w:rPr>
                        <w:t>(80) CROSS-DOCK DOORS, (40) EACH SIDE</w:t>
                      </w:r>
                    </w:p>
                  </w:txbxContent>
                </v:textbox>
              </v:shape>
            </w:pict>
          </mc:Fallback>
        </mc:AlternateContent>
      </w:r>
    </w:p>
    <w:sectPr w:rsidR="00CF6746" w:rsidRPr="00EF3D58" w:rsidSect="00811072">
      <w:headerReference w:type="default" r:id="rId16"/>
      <w:pgSz w:w="12240" w:h="15840"/>
      <w:pgMar w:top="1152" w:right="720" w:bottom="86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6E2C" w14:textId="77777777" w:rsidR="00362083" w:rsidRDefault="00362083">
      <w:r>
        <w:separator/>
      </w:r>
    </w:p>
  </w:endnote>
  <w:endnote w:type="continuationSeparator" w:id="0">
    <w:p w14:paraId="21842909" w14:textId="77777777" w:rsidR="00362083" w:rsidRDefault="0036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351552"/>
      <w:docPartObj>
        <w:docPartGallery w:val="Page Numbers (Bottom of Page)"/>
        <w:docPartUnique/>
      </w:docPartObj>
    </w:sdtPr>
    <w:sdtEndPr>
      <w:rPr>
        <w:rFonts w:ascii="Arial" w:hAnsi="Arial" w:cs="Arial"/>
        <w:noProof/>
        <w:sz w:val="16"/>
        <w:szCs w:val="16"/>
      </w:rPr>
    </w:sdtEndPr>
    <w:sdtContent>
      <w:p w14:paraId="6627C3BD" w14:textId="77777777" w:rsidR="00665A58" w:rsidRPr="007F5262" w:rsidRDefault="00665A58" w:rsidP="00D25CC8">
        <w:pPr>
          <w:pStyle w:val="Header"/>
          <w:rPr>
            <w:rFonts w:ascii="Arial" w:hAnsi="Arial" w:cs="Arial"/>
            <w:sz w:val="16"/>
            <w:szCs w:val="16"/>
          </w:rPr>
        </w:pPr>
        <w:r w:rsidRPr="007F5262">
          <w:rPr>
            <w:rFonts w:ascii="Arial" w:hAnsi="Arial" w:cs="Arial"/>
            <w:sz w:val="16"/>
            <w:szCs w:val="16"/>
          </w:rPr>
          <w:t>AMAZON PRIVILEGED AND CONFIDENTIAL</w:t>
        </w:r>
      </w:p>
      <w:p w14:paraId="1E8D206D" w14:textId="77777777" w:rsidR="00665A58" w:rsidRPr="007F5262" w:rsidRDefault="00665A58" w:rsidP="00D25CC8">
        <w:pPr>
          <w:pStyle w:val="Header"/>
          <w:rPr>
            <w:rFonts w:ascii="Arial" w:hAnsi="Arial" w:cs="Arial"/>
            <w:sz w:val="16"/>
            <w:szCs w:val="16"/>
          </w:rPr>
        </w:pPr>
        <w:r w:rsidRPr="007F5262">
          <w:rPr>
            <w:rFonts w:ascii="Arial" w:hAnsi="Arial" w:cs="Arial"/>
            <w:sz w:val="16"/>
            <w:szCs w:val="16"/>
          </w:rPr>
          <w:t xml:space="preserve">Form last updated: </w:t>
        </w:r>
        <w:r w:rsidR="0000695A">
          <w:rPr>
            <w:rFonts w:ascii="Arial" w:hAnsi="Arial" w:cs="Arial"/>
            <w:sz w:val="16"/>
            <w:szCs w:val="16"/>
          </w:rPr>
          <w:t>March 1</w:t>
        </w:r>
        <w:r w:rsidR="000E2AEC">
          <w:rPr>
            <w:rFonts w:ascii="Arial" w:hAnsi="Arial" w:cs="Arial"/>
            <w:sz w:val="16"/>
            <w:szCs w:val="16"/>
          </w:rPr>
          <w:t>0</w:t>
        </w:r>
        <w:r w:rsidR="0000695A">
          <w:rPr>
            <w:rFonts w:ascii="Arial" w:hAnsi="Arial" w:cs="Arial"/>
            <w:sz w:val="16"/>
            <w:szCs w:val="16"/>
          </w:rPr>
          <w:t>, 2020</w:t>
        </w:r>
      </w:p>
      <w:p w14:paraId="2721A541" w14:textId="71BC76D9" w:rsidR="00665A58" w:rsidRPr="00B6248C" w:rsidRDefault="00665A58" w:rsidP="00B6248C">
        <w:pPr>
          <w:pStyle w:val="Footer"/>
          <w:tabs>
            <w:tab w:val="clear" w:pos="4320"/>
            <w:tab w:val="clear" w:pos="8640"/>
            <w:tab w:val="left" w:pos="9720"/>
          </w:tabs>
          <w:jc w:val="center"/>
          <w:rPr>
            <w:rFonts w:ascii="Arial" w:hAnsi="Arial" w:cs="Arial"/>
            <w:sz w:val="16"/>
            <w:szCs w:val="16"/>
          </w:rPr>
        </w:pPr>
        <w:r w:rsidRPr="00B6248C">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sidR="00806564">
          <w:rPr>
            <w:rFonts w:ascii="Arial" w:hAnsi="Arial" w:cs="Arial"/>
            <w:sz w:val="16"/>
            <w:szCs w:val="16"/>
          </w:rPr>
          <w:tab/>
        </w:r>
        <w:r>
          <w:rPr>
            <w:rFonts w:ascii="Arial" w:hAnsi="Arial" w:cs="Arial"/>
            <w:sz w:val="16"/>
            <w:szCs w:val="16"/>
          </w:rPr>
          <w:t xml:space="preserve">Page </w:t>
        </w:r>
        <w:r w:rsidRPr="00B6248C">
          <w:rPr>
            <w:rFonts w:ascii="Arial" w:hAnsi="Arial" w:cs="Arial"/>
            <w:sz w:val="16"/>
            <w:szCs w:val="16"/>
          </w:rPr>
          <w:fldChar w:fldCharType="begin"/>
        </w:r>
        <w:r w:rsidRPr="00B6248C">
          <w:rPr>
            <w:rFonts w:ascii="Arial" w:hAnsi="Arial" w:cs="Arial"/>
            <w:sz w:val="16"/>
            <w:szCs w:val="16"/>
          </w:rPr>
          <w:instrText xml:space="preserve"> PAGE   \* MERGEFORMAT </w:instrText>
        </w:r>
        <w:r w:rsidRPr="00B6248C">
          <w:rPr>
            <w:rFonts w:ascii="Arial" w:hAnsi="Arial" w:cs="Arial"/>
            <w:sz w:val="16"/>
            <w:szCs w:val="16"/>
          </w:rPr>
          <w:fldChar w:fldCharType="separate"/>
        </w:r>
        <w:r w:rsidR="00BC17D5">
          <w:rPr>
            <w:rFonts w:ascii="Arial" w:hAnsi="Arial" w:cs="Arial"/>
            <w:noProof/>
            <w:sz w:val="16"/>
            <w:szCs w:val="16"/>
          </w:rPr>
          <w:t>1</w:t>
        </w:r>
        <w:r w:rsidRPr="00B6248C">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5231" w14:textId="77777777" w:rsidR="00362083" w:rsidRDefault="00362083">
      <w:r>
        <w:separator/>
      </w:r>
    </w:p>
  </w:footnote>
  <w:footnote w:type="continuationSeparator" w:id="0">
    <w:p w14:paraId="0B7BA08E" w14:textId="77777777" w:rsidR="00362083" w:rsidRDefault="00362083">
      <w:r>
        <w:continuationSeparator/>
      </w:r>
    </w:p>
  </w:footnote>
  <w:footnote w:id="1">
    <w:p w14:paraId="04D32FFC" w14:textId="77777777" w:rsidR="001E3A60" w:rsidRPr="0006595D" w:rsidRDefault="001E3A60" w:rsidP="0006595D">
      <w:pPr>
        <w:pStyle w:val="FootnoteText"/>
        <w:jc w:val="both"/>
        <w:rPr>
          <w:rFonts w:ascii="Arial" w:hAnsi="Arial" w:cs="Arial"/>
          <w:sz w:val="16"/>
          <w:szCs w:val="16"/>
        </w:rPr>
      </w:pPr>
      <w:r w:rsidRPr="0006595D">
        <w:rPr>
          <w:rStyle w:val="FootnoteReference"/>
          <w:rFonts w:ascii="Arial" w:hAnsi="Arial" w:cs="Arial"/>
          <w:sz w:val="16"/>
          <w:szCs w:val="16"/>
        </w:rPr>
        <w:footnoteRef/>
      </w:r>
      <w:r w:rsidRPr="0006595D">
        <w:rPr>
          <w:rFonts w:ascii="Arial" w:hAnsi="Arial" w:cs="Arial"/>
          <w:sz w:val="16"/>
          <w:szCs w:val="16"/>
        </w:rPr>
        <w:t xml:space="preserve"> Cost part of Controllable Operating Expenses unless capital repair or replacement (subject to amortization requirements as further described in Section 6 and </w:t>
      </w:r>
      <w:r w:rsidRPr="0006595D">
        <w:rPr>
          <w:rFonts w:ascii="Arial" w:hAnsi="Arial" w:cs="Arial"/>
          <w:b/>
          <w:sz w:val="16"/>
          <w:szCs w:val="16"/>
          <w:u w:val="single"/>
        </w:rPr>
        <w:t>Base Rent and Operating Expense Exclusions, Addendum 1</w:t>
      </w:r>
      <w:r w:rsidRPr="0006595D">
        <w:rPr>
          <w:rFonts w:ascii="Arial" w:hAnsi="Arial" w:cs="Arial"/>
          <w:sz w:val="16"/>
          <w:szCs w:val="16"/>
        </w:rPr>
        <w:t xml:space="preserve"> of the 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9AB9" w14:textId="007FA2ED" w:rsidR="00665A58" w:rsidRPr="002763C1" w:rsidRDefault="00665A58" w:rsidP="007B16C0">
    <w:pPr>
      <w:pStyle w:val="Header"/>
      <w:tabs>
        <w:tab w:val="clear" w:pos="8640"/>
        <w:tab w:val="right" w:pos="10080"/>
      </w:tabs>
      <w:rPr>
        <w:rFonts w:ascii="Century Gothic" w:eastAsia="Century Gothic" w:hAnsi="Century Gothic" w:cs="Century Gothic"/>
        <w:smallCaps/>
      </w:rPr>
    </w:pPr>
    <w:r w:rsidRPr="002763C1">
      <w:rPr>
        <w:rFonts w:ascii="Century Gothic" w:eastAsia="Century Gothic" w:hAnsi="Century Gothic" w:cs="Century Gothic"/>
        <w:smallCaps/>
      </w:rPr>
      <w:t>Request for Proposal – Confidential –</w:t>
    </w:r>
    <w:r>
      <w:rPr>
        <w:rFonts w:ascii="Century Gothic" w:eastAsia="Century Gothic" w:hAnsi="Century Gothic" w:cs="Century Gothic"/>
        <w:smallCaps/>
      </w:rPr>
      <w:t xml:space="preserve"> </w:t>
    </w:r>
    <w:r w:rsidRPr="002763C1">
      <w:rPr>
        <w:rFonts w:ascii="Century Gothic" w:eastAsia="Century Gothic" w:hAnsi="Century Gothic" w:cs="Century Gothic"/>
        <w:smallCaps/>
      </w:rPr>
      <w:t>Non-Binding</w:t>
    </w:r>
  </w:p>
  <w:p w14:paraId="55BC9D52" w14:textId="17A8513B" w:rsidR="00665A58" w:rsidRPr="007B16C0" w:rsidRDefault="00A63F78" w:rsidP="007B16C0">
    <w:pPr>
      <w:pStyle w:val="Header"/>
      <w:tabs>
        <w:tab w:val="clear" w:pos="4320"/>
        <w:tab w:val="clear" w:pos="8640"/>
        <w:tab w:val="right" w:pos="10260"/>
      </w:tabs>
      <w:rPr>
        <w:rFonts w:ascii="Century Gothic" w:eastAsia="Century Gothic" w:hAnsi="Century Gothic" w:cs="Century Gothic"/>
        <w:smallCaps/>
        <w:sz w:val="18"/>
        <w:szCs w:val="18"/>
      </w:rPr>
    </w:pPr>
    <w:r>
      <w:rPr>
        <w:rFonts w:ascii="Century Gothic" w:eastAsia="Century Gothic" w:hAnsi="Century Gothic" w:cs="Century Gothic"/>
        <w:smallCaps/>
        <w:sz w:val="18"/>
        <w:szCs w:val="18"/>
      </w:rPr>
      <w:t>SouthPoint Business Park</w:t>
    </w:r>
    <w:r w:rsidR="00AC0647">
      <w:rPr>
        <w:rFonts w:ascii="Century Gothic" w:eastAsia="Century Gothic" w:hAnsi="Century Gothic" w:cs="Century Gothic"/>
        <w:smallCaps/>
        <w:sz w:val="18"/>
        <w:szCs w:val="18"/>
      </w:rPr>
      <w:t xml:space="preserve"> | VP-163</w:t>
    </w:r>
    <w:r w:rsidR="00665A58">
      <w:rPr>
        <w:rFonts w:ascii="Century Gothic" w:eastAsia="Century Gothic" w:hAnsi="Century Gothic" w:cs="Century Gothic"/>
        <w:smallCaps/>
        <w:sz w:val="18"/>
        <w:szCs w:val="18"/>
      </w:rPr>
      <w:tab/>
    </w:r>
    <w:r w:rsidR="006A11D7">
      <w:rPr>
        <w:rFonts w:ascii="Century Gothic" w:eastAsia="Century Gothic" w:hAnsi="Century Gothic" w:cs="Century Gothic"/>
        <w:smallCaps/>
        <w:sz w:val="18"/>
        <w:szCs w:val="18"/>
      </w:rPr>
      <w:t xml:space="preserve">September </w:t>
    </w:r>
    <w:r w:rsidR="00AE5891">
      <w:rPr>
        <w:rFonts w:ascii="Century Gothic" w:eastAsia="Century Gothic" w:hAnsi="Century Gothic" w:cs="Century Gothic"/>
        <w:smallCaps/>
        <w:sz w:val="18"/>
        <w:szCs w:val="18"/>
      </w:rPr>
      <w:t>20</w:t>
    </w:r>
    <w:r w:rsidR="006A11D7">
      <w:rPr>
        <w:rFonts w:ascii="Century Gothic" w:eastAsia="Century Gothic" w:hAnsi="Century Gothic" w:cs="Century Gothic"/>
        <w:smallCaps/>
        <w:sz w:val="18"/>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3B5D" w14:textId="77777777" w:rsidR="00665A58" w:rsidRPr="007B16C0" w:rsidRDefault="00665A58" w:rsidP="007B16C0">
    <w:pPr>
      <w:pStyle w:val="Header"/>
      <w:tabs>
        <w:tab w:val="clear" w:pos="4320"/>
        <w:tab w:val="clear" w:pos="8640"/>
        <w:tab w:val="right" w:pos="10260"/>
      </w:tabs>
      <w:rPr>
        <w:rFonts w:ascii="Century Gothic" w:eastAsia="Century Gothic" w:hAnsi="Century Gothic" w:cs="Century Gothic"/>
        <w:smallCap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1477" w14:textId="77777777" w:rsidR="00665A58" w:rsidRPr="007B16C0" w:rsidRDefault="00665A58" w:rsidP="007B16C0">
    <w:pPr>
      <w:pStyle w:val="Header"/>
      <w:tabs>
        <w:tab w:val="clear" w:pos="4320"/>
        <w:tab w:val="clear" w:pos="8640"/>
        <w:tab w:val="right" w:pos="10260"/>
      </w:tabs>
      <w:rPr>
        <w:rFonts w:ascii="Century Gothic" w:eastAsia="Century Gothic" w:hAnsi="Century Gothic" w:cs="Century Gothic"/>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FF7"/>
    <w:multiLevelType w:val="hybridMultilevel"/>
    <w:tmpl w:val="1E203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507A"/>
    <w:multiLevelType w:val="hybridMultilevel"/>
    <w:tmpl w:val="3E64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5148E"/>
    <w:multiLevelType w:val="hybridMultilevel"/>
    <w:tmpl w:val="BE289E28"/>
    <w:lvl w:ilvl="0" w:tplc="B9CEA0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01C20"/>
    <w:multiLevelType w:val="hybridMultilevel"/>
    <w:tmpl w:val="1420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2B6ECD"/>
    <w:multiLevelType w:val="hybridMultilevel"/>
    <w:tmpl w:val="0B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A467A"/>
    <w:multiLevelType w:val="hybridMultilevel"/>
    <w:tmpl w:val="F9C22982"/>
    <w:lvl w:ilvl="0" w:tplc="A9627E4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410C9"/>
    <w:multiLevelType w:val="hybridMultilevel"/>
    <w:tmpl w:val="5D34099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65320"/>
    <w:multiLevelType w:val="hybridMultilevel"/>
    <w:tmpl w:val="C71E4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D6AF4"/>
    <w:multiLevelType w:val="hybridMultilevel"/>
    <w:tmpl w:val="BCF0F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2C7CEB"/>
    <w:multiLevelType w:val="hybridMultilevel"/>
    <w:tmpl w:val="9ED28B2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C43221"/>
    <w:multiLevelType w:val="hybridMultilevel"/>
    <w:tmpl w:val="D61EE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FC6B6E"/>
    <w:multiLevelType w:val="hybridMultilevel"/>
    <w:tmpl w:val="7A28E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8B3BA2"/>
    <w:multiLevelType w:val="hybridMultilevel"/>
    <w:tmpl w:val="074EB612"/>
    <w:lvl w:ilvl="0" w:tplc="4A368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D0F5C"/>
    <w:multiLevelType w:val="hybridMultilevel"/>
    <w:tmpl w:val="993C3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E148C"/>
    <w:multiLevelType w:val="hybridMultilevel"/>
    <w:tmpl w:val="0FCA1C7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8"/>
  </w:num>
  <w:num w:numId="4">
    <w:abstractNumId w:val="2"/>
  </w:num>
  <w:num w:numId="5">
    <w:abstractNumId w:val="7"/>
  </w:num>
  <w:num w:numId="6">
    <w:abstractNumId w:val="6"/>
  </w:num>
  <w:num w:numId="7">
    <w:abstractNumId w:val="0"/>
  </w:num>
  <w:num w:numId="8">
    <w:abstractNumId w:val="14"/>
  </w:num>
  <w:num w:numId="9">
    <w:abstractNumId w:val="13"/>
  </w:num>
  <w:num w:numId="10">
    <w:abstractNumId w:val="9"/>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52"/>
    <w:rsid w:val="00000056"/>
    <w:rsid w:val="000001D4"/>
    <w:rsid w:val="000057ED"/>
    <w:rsid w:val="0000695A"/>
    <w:rsid w:val="00006DB5"/>
    <w:rsid w:val="000147A7"/>
    <w:rsid w:val="00020261"/>
    <w:rsid w:val="00022F6B"/>
    <w:rsid w:val="000233F6"/>
    <w:rsid w:val="00027E19"/>
    <w:rsid w:val="00030742"/>
    <w:rsid w:val="00030B1E"/>
    <w:rsid w:val="00035AD7"/>
    <w:rsid w:val="00037059"/>
    <w:rsid w:val="000445D0"/>
    <w:rsid w:val="00047699"/>
    <w:rsid w:val="0005253B"/>
    <w:rsid w:val="00053300"/>
    <w:rsid w:val="00054CEB"/>
    <w:rsid w:val="00060FD1"/>
    <w:rsid w:val="0006595D"/>
    <w:rsid w:val="000661C0"/>
    <w:rsid w:val="000676C3"/>
    <w:rsid w:val="00080AA2"/>
    <w:rsid w:val="0008316F"/>
    <w:rsid w:val="00085418"/>
    <w:rsid w:val="00085B29"/>
    <w:rsid w:val="0009579C"/>
    <w:rsid w:val="00097833"/>
    <w:rsid w:val="000A0AD8"/>
    <w:rsid w:val="000B3935"/>
    <w:rsid w:val="000C63A0"/>
    <w:rsid w:val="000C656F"/>
    <w:rsid w:val="000C7ACA"/>
    <w:rsid w:val="000D0135"/>
    <w:rsid w:val="000D37E6"/>
    <w:rsid w:val="000D4A98"/>
    <w:rsid w:val="000D56F0"/>
    <w:rsid w:val="000E2AEC"/>
    <w:rsid w:val="000E435C"/>
    <w:rsid w:val="000E6C10"/>
    <w:rsid w:val="000E730A"/>
    <w:rsid w:val="000F07F2"/>
    <w:rsid w:val="000F33E3"/>
    <w:rsid w:val="000F4116"/>
    <w:rsid w:val="000F7094"/>
    <w:rsid w:val="00115C9A"/>
    <w:rsid w:val="00126E45"/>
    <w:rsid w:val="00136C58"/>
    <w:rsid w:val="00141622"/>
    <w:rsid w:val="00143FD7"/>
    <w:rsid w:val="001465BC"/>
    <w:rsid w:val="0014728E"/>
    <w:rsid w:val="00161A2A"/>
    <w:rsid w:val="001648CA"/>
    <w:rsid w:val="00174E50"/>
    <w:rsid w:val="00175024"/>
    <w:rsid w:val="00176183"/>
    <w:rsid w:val="00181000"/>
    <w:rsid w:val="00183FF3"/>
    <w:rsid w:val="00186D13"/>
    <w:rsid w:val="00196B1F"/>
    <w:rsid w:val="001A17C3"/>
    <w:rsid w:val="001A1E6E"/>
    <w:rsid w:val="001A349E"/>
    <w:rsid w:val="001A49A0"/>
    <w:rsid w:val="001B5DDF"/>
    <w:rsid w:val="001C030D"/>
    <w:rsid w:val="001C6D46"/>
    <w:rsid w:val="001C78E9"/>
    <w:rsid w:val="001D7B6B"/>
    <w:rsid w:val="001E195B"/>
    <w:rsid w:val="001E1C76"/>
    <w:rsid w:val="001E3A60"/>
    <w:rsid w:val="001E43DA"/>
    <w:rsid w:val="001E7092"/>
    <w:rsid w:val="001F0059"/>
    <w:rsid w:val="001F4060"/>
    <w:rsid w:val="0021021F"/>
    <w:rsid w:val="00211190"/>
    <w:rsid w:val="00216C2E"/>
    <w:rsid w:val="002209D6"/>
    <w:rsid w:val="002241D6"/>
    <w:rsid w:val="00225A2D"/>
    <w:rsid w:val="00226253"/>
    <w:rsid w:val="002311DB"/>
    <w:rsid w:val="002322AC"/>
    <w:rsid w:val="0023692E"/>
    <w:rsid w:val="002415CC"/>
    <w:rsid w:val="0024441F"/>
    <w:rsid w:val="0025194E"/>
    <w:rsid w:val="0025572A"/>
    <w:rsid w:val="00257B41"/>
    <w:rsid w:val="00266CA4"/>
    <w:rsid w:val="00274D89"/>
    <w:rsid w:val="00285851"/>
    <w:rsid w:val="00291C3B"/>
    <w:rsid w:val="002A46B1"/>
    <w:rsid w:val="002A4997"/>
    <w:rsid w:val="002A6BC1"/>
    <w:rsid w:val="002B6B3A"/>
    <w:rsid w:val="002C3681"/>
    <w:rsid w:val="002C78D6"/>
    <w:rsid w:val="002D0AE1"/>
    <w:rsid w:val="002D0C59"/>
    <w:rsid w:val="002D154F"/>
    <w:rsid w:val="002D1F88"/>
    <w:rsid w:val="002D426B"/>
    <w:rsid w:val="002D6992"/>
    <w:rsid w:val="002D729E"/>
    <w:rsid w:val="002E2BE4"/>
    <w:rsid w:val="002E39D6"/>
    <w:rsid w:val="002F2590"/>
    <w:rsid w:val="002F3FFA"/>
    <w:rsid w:val="002F4C79"/>
    <w:rsid w:val="00303F44"/>
    <w:rsid w:val="0031146A"/>
    <w:rsid w:val="003118BB"/>
    <w:rsid w:val="003125CA"/>
    <w:rsid w:val="00313CC0"/>
    <w:rsid w:val="00317F48"/>
    <w:rsid w:val="00320997"/>
    <w:rsid w:val="00320BD6"/>
    <w:rsid w:val="0032137B"/>
    <w:rsid w:val="003226FF"/>
    <w:rsid w:val="003243DD"/>
    <w:rsid w:val="0032454D"/>
    <w:rsid w:val="003273B0"/>
    <w:rsid w:val="003357CE"/>
    <w:rsid w:val="0034272F"/>
    <w:rsid w:val="00345568"/>
    <w:rsid w:val="00351BF2"/>
    <w:rsid w:val="00362083"/>
    <w:rsid w:val="00365E3D"/>
    <w:rsid w:val="0036667A"/>
    <w:rsid w:val="0037125B"/>
    <w:rsid w:val="00372B92"/>
    <w:rsid w:val="00385C35"/>
    <w:rsid w:val="00397AEE"/>
    <w:rsid w:val="003A31E7"/>
    <w:rsid w:val="003A38DE"/>
    <w:rsid w:val="003A3D36"/>
    <w:rsid w:val="003A68D8"/>
    <w:rsid w:val="003A7448"/>
    <w:rsid w:val="003B5F5C"/>
    <w:rsid w:val="003C30D9"/>
    <w:rsid w:val="003C5D94"/>
    <w:rsid w:val="003D3172"/>
    <w:rsid w:val="003D4413"/>
    <w:rsid w:val="003E0CCF"/>
    <w:rsid w:val="003E35CA"/>
    <w:rsid w:val="003E3973"/>
    <w:rsid w:val="003F27EE"/>
    <w:rsid w:val="003F7D90"/>
    <w:rsid w:val="00401B67"/>
    <w:rsid w:val="00404A76"/>
    <w:rsid w:val="00410DA9"/>
    <w:rsid w:val="00413C0C"/>
    <w:rsid w:val="0041717E"/>
    <w:rsid w:val="00425C43"/>
    <w:rsid w:val="00434957"/>
    <w:rsid w:val="004354DB"/>
    <w:rsid w:val="00437D4F"/>
    <w:rsid w:val="00437DB8"/>
    <w:rsid w:val="00442B17"/>
    <w:rsid w:val="004629B9"/>
    <w:rsid w:val="00463C93"/>
    <w:rsid w:val="00466212"/>
    <w:rsid w:val="00472862"/>
    <w:rsid w:val="00481068"/>
    <w:rsid w:val="00484321"/>
    <w:rsid w:val="004914F0"/>
    <w:rsid w:val="0049372F"/>
    <w:rsid w:val="0049518C"/>
    <w:rsid w:val="004965BB"/>
    <w:rsid w:val="004A004D"/>
    <w:rsid w:val="004A435B"/>
    <w:rsid w:val="004A6FB0"/>
    <w:rsid w:val="004B30A4"/>
    <w:rsid w:val="004B4F20"/>
    <w:rsid w:val="004B50FE"/>
    <w:rsid w:val="004B7A48"/>
    <w:rsid w:val="004C0D5C"/>
    <w:rsid w:val="004C1190"/>
    <w:rsid w:val="004D214D"/>
    <w:rsid w:val="004E6EB4"/>
    <w:rsid w:val="004F0BA0"/>
    <w:rsid w:val="004F16AB"/>
    <w:rsid w:val="004F4A6F"/>
    <w:rsid w:val="004F6B03"/>
    <w:rsid w:val="004F6C6E"/>
    <w:rsid w:val="004F7372"/>
    <w:rsid w:val="00500492"/>
    <w:rsid w:val="00503CB7"/>
    <w:rsid w:val="00505357"/>
    <w:rsid w:val="005077E4"/>
    <w:rsid w:val="00510AA4"/>
    <w:rsid w:val="005134B8"/>
    <w:rsid w:val="00515A61"/>
    <w:rsid w:val="00516368"/>
    <w:rsid w:val="00521C16"/>
    <w:rsid w:val="00530A21"/>
    <w:rsid w:val="00532580"/>
    <w:rsid w:val="00532E59"/>
    <w:rsid w:val="00536BF3"/>
    <w:rsid w:val="00537383"/>
    <w:rsid w:val="00551693"/>
    <w:rsid w:val="00555768"/>
    <w:rsid w:val="00584FF7"/>
    <w:rsid w:val="00590547"/>
    <w:rsid w:val="00596305"/>
    <w:rsid w:val="005A0718"/>
    <w:rsid w:val="005A4D60"/>
    <w:rsid w:val="005D1258"/>
    <w:rsid w:val="005D20A5"/>
    <w:rsid w:val="005D276B"/>
    <w:rsid w:val="005D5368"/>
    <w:rsid w:val="005E3BE0"/>
    <w:rsid w:val="005E4DC6"/>
    <w:rsid w:val="005F1900"/>
    <w:rsid w:val="005F3D66"/>
    <w:rsid w:val="005F43DD"/>
    <w:rsid w:val="006005B9"/>
    <w:rsid w:val="0061276C"/>
    <w:rsid w:val="00614809"/>
    <w:rsid w:val="00651378"/>
    <w:rsid w:val="00665A58"/>
    <w:rsid w:val="006715C8"/>
    <w:rsid w:val="00672425"/>
    <w:rsid w:val="00680EFB"/>
    <w:rsid w:val="00682191"/>
    <w:rsid w:val="00685884"/>
    <w:rsid w:val="00691AE3"/>
    <w:rsid w:val="006963F6"/>
    <w:rsid w:val="00697D37"/>
    <w:rsid w:val="006A11D7"/>
    <w:rsid w:val="006A35E9"/>
    <w:rsid w:val="006B0A04"/>
    <w:rsid w:val="006B3FCF"/>
    <w:rsid w:val="006B427F"/>
    <w:rsid w:val="006B5553"/>
    <w:rsid w:val="006C22FB"/>
    <w:rsid w:val="006C6943"/>
    <w:rsid w:val="006D6629"/>
    <w:rsid w:val="006E04CE"/>
    <w:rsid w:val="006E51A0"/>
    <w:rsid w:val="006E6612"/>
    <w:rsid w:val="006F326E"/>
    <w:rsid w:val="00707484"/>
    <w:rsid w:val="007223FE"/>
    <w:rsid w:val="00724CE4"/>
    <w:rsid w:val="00732638"/>
    <w:rsid w:val="00733F28"/>
    <w:rsid w:val="007357C3"/>
    <w:rsid w:val="00736E5B"/>
    <w:rsid w:val="00745F87"/>
    <w:rsid w:val="00747BA1"/>
    <w:rsid w:val="0075715B"/>
    <w:rsid w:val="00761EC1"/>
    <w:rsid w:val="007630D5"/>
    <w:rsid w:val="00764665"/>
    <w:rsid w:val="00770325"/>
    <w:rsid w:val="00773C61"/>
    <w:rsid w:val="00773F40"/>
    <w:rsid w:val="0078189B"/>
    <w:rsid w:val="007834FC"/>
    <w:rsid w:val="007848CB"/>
    <w:rsid w:val="0079252F"/>
    <w:rsid w:val="007A13F4"/>
    <w:rsid w:val="007A2DAC"/>
    <w:rsid w:val="007A3B50"/>
    <w:rsid w:val="007B03D2"/>
    <w:rsid w:val="007B16C0"/>
    <w:rsid w:val="007B449D"/>
    <w:rsid w:val="007C404E"/>
    <w:rsid w:val="007C5AE7"/>
    <w:rsid w:val="007C68DE"/>
    <w:rsid w:val="007D1818"/>
    <w:rsid w:val="007D2D59"/>
    <w:rsid w:val="007D6788"/>
    <w:rsid w:val="007F4A8F"/>
    <w:rsid w:val="0080644E"/>
    <w:rsid w:val="00806564"/>
    <w:rsid w:val="00811072"/>
    <w:rsid w:val="008165DE"/>
    <w:rsid w:val="00820A9B"/>
    <w:rsid w:val="008350BC"/>
    <w:rsid w:val="00835B52"/>
    <w:rsid w:val="00843C45"/>
    <w:rsid w:val="00847310"/>
    <w:rsid w:val="00851221"/>
    <w:rsid w:val="008536EF"/>
    <w:rsid w:val="00857399"/>
    <w:rsid w:val="00862805"/>
    <w:rsid w:val="00867439"/>
    <w:rsid w:val="00872282"/>
    <w:rsid w:val="00873111"/>
    <w:rsid w:val="00875026"/>
    <w:rsid w:val="00885D49"/>
    <w:rsid w:val="00890CC6"/>
    <w:rsid w:val="0089465A"/>
    <w:rsid w:val="008A0ED8"/>
    <w:rsid w:val="008A16DF"/>
    <w:rsid w:val="008A5F7A"/>
    <w:rsid w:val="008B2082"/>
    <w:rsid w:val="008C7ECB"/>
    <w:rsid w:val="008D4ABD"/>
    <w:rsid w:val="008D641C"/>
    <w:rsid w:val="008D7620"/>
    <w:rsid w:val="008E0E36"/>
    <w:rsid w:val="008E2210"/>
    <w:rsid w:val="008F1420"/>
    <w:rsid w:val="008F650E"/>
    <w:rsid w:val="00901555"/>
    <w:rsid w:val="009052C5"/>
    <w:rsid w:val="00910F6E"/>
    <w:rsid w:val="00916315"/>
    <w:rsid w:val="00922D0E"/>
    <w:rsid w:val="009262FE"/>
    <w:rsid w:val="00926670"/>
    <w:rsid w:val="00927BA2"/>
    <w:rsid w:val="00945625"/>
    <w:rsid w:val="00952E29"/>
    <w:rsid w:val="00961926"/>
    <w:rsid w:val="0098079F"/>
    <w:rsid w:val="009A0091"/>
    <w:rsid w:val="009A3612"/>
    <w:rsid w:val="009A55C0"/>
    <w:rsid w:val="009B0AB3"/>
    <w:rsid w:val="009B0EC1"/>
    <w:rsid w:val="009B1104"/>
    <w:rsid w:val="009B1627"/>
    <w:rsid w:val="009B25EF"/>
    <w:rsid w:val="009B3280"/>
    <w:rsid w:val="009B5E11"/>
    <w:rsid w:val="009C05DB"/>
    <w:rsid w:val="009D11DE"/>
    <w:rsid w:val="009D23C4"/>
    <w:rsid w:val="009D2D2D"/>
    <w:rsid w:val="009D3B4F"/>
    <w:rsid w:val="009D3C5A"/>
    <w:rsid w:val="009D56C0"/>
    <w:rsid w:val="009F0F37"/>
    <w:rsid w:val="009F1963"/>
    <w:rsid w:val="009F24A3"/>
    <w:rsid w:val="009F2D9B"/>
    <w:rsid w:val="009F4144"/>
    <w:rsid w:val="009F4A11"/>
    <w:rsid w:val="009F6A4A"/>
    <w:rsid w:val="00A01CE3"/>
    <w:rsid w:val="00A021A2"/>
    <w:rsid w:val="00A05EF6"/>
    <w:rsid w:val="00A07318"/>
    <w:rsid w:val="00A10D30"/>
    <w:rsid w:val="00A12432"/>
    <w:rsid w:val="00A137D7"/>
    <w:rsid w:val="00A32217"/>
    <w:rsid w:val="00A43C86"/>
    <w:rsid w:val="00A45738"/>
    <w:rsid w:val="00A45BB8"/>
    <w:rsid w:val="00A57A67"/>
    <w:rsid w:val="00A603C1"/>
    <w:rsid w:val="00A63F78"/>
    <w:rsid w:val="00A7212F"/>
    <w:rsid w:val="00A723D2"/>
    <w:rsid w:val="00A7495B"/>
    <w:rsid w:val="00A77828"/>
    <w:rsid w:val="00A80EE5"/>
    <w:rsid w:val="00A84551"/>
    <w:rsid w:val="00A906F8"/>
    <w:rsid w:val="00A90DF6"/>
    <w:rsid w:val="00A9362B"/>
    <w:rsid w:val="00A96D0B"/>
    <w:rsid w:val="00A97304"/>
    <w:rsid w:val="00AB03A0"/>
    <w:rsid w:val="00AB5B12"/>
    <w:rsid w:val="00AB61D1"/>
    <w:rsid w:val="00AB7009"/>
    <w:rsid w:val="00AC0647"/>
    <w:rsid w:val="00AC41A4"/>
    <w:rsid w:val="00AC6569"/>
    <w:rsid w:val="00AD583B"/>
    <w:rsid w:val="00AD5D0D"/>
    <w:rsid w:val="00AE2A33"/>
    <w:rsid w:val="00AE5891"/>
    <w:rsid w:val="00AE75B2"/>
    <w:rsid w:val="00AF19B4"/>
    <w:rsid w:val="00AF7384"/>
    <w:rsid w:val="00B042F2"/>
    <w:rsid w:val="00B057D4"/>
    <w:rsid w:val="00B07945"/>
    <w:rsid w:val="00B07F64"/>
    <w:rsid w:val="00B120B8"/>
    <w:rsid w:val="00B15651"/>
    <w:rsid w:val="00B17E6D"/>
    <w:rsid w:val="00B30F78"/>
    <w:rsid w:val="00B31958"/>
    <w:rsid w:val="00B345BE"/>
    <w:rsid w:val="00B36DF5"/>
    <w:rsid w:val="00B37887"/>
    <w:rsid w:val="00B443A5"/>
    <w:rsid w:val="00B449D7"/>
    <w:rsid w:val="00B47718"/>
    <w:rsid w:val="00B539BE"/>
    <w:rsid w:val="00B53B10"/>
    <w:rsid w:val="00B6248C"/>
    <w:rsid w:val="00B63FC2"/>
    <w:rsid w:val="00B67D68"/>
    <w:rsid w:val="00B73A85"/>
    <w:rsid w:val="00B73B3A"/>
    <w:rsid w:val="00B7432B"/>
    <w:rsid w:val="00B75B7E"/>
    <w:rsid w:val="00BA1614"/>
    <w:rsid w:val="00BB2C24"/>
    <w:rsid w:val="00BC0B8C"/>
    <w:rsid w:val="00BC17D5"/>
    <w:rsid w:val="00BC4F81"/>
    <w:rsid w:val="00BC52FC"/>
    <w:rsid w:val="00BD2885"/>
    <w:rsid w:val="00BD6355"/>
    <w:rsid w:val="00BE0C49"/>
    <w:rsid w:val="00BE1733"/>
    <w:rsid w:val="00BE25AE"/>
    <w:rsid w:val="00BF47A5"/>
    <w:rsid w:val="00BF6DD5"/>
    <w:rsid w:val="00C016C6"/>
    <w:rsid w:val="00C018C6"/>
    <w:rsid w:val="00C07C1F"/>
    <w:rsid w:val="00C13423"/>
    <w:rsid w:val="00C147F0"/>
    <w:rsid w:val="00C1496B"/>
    <w:rsid w:val="00C14A20"/>
    <w:rsid w:val="00C226B5"/>
    <w:rsid w:val="00C31E74"/>
    <w:rsid w:val="00C33F13"/>
    <w:rsid w:val="00C348D5"/>
    <w:rsid w:val="00C513F2"/>
    <w:rsid w:val="00C51601"/>
    <w:rsid w:val="00C70027"/>
    <w:rsid w:val="00C7147A"/>
    <w:rsid w:val="00C71BE0"/>
    <w:rsid w:val="00C73014"/>
    <w:rsid w:val="00C81677"/>
    <w:rsid w:val="00C81BDA"/>
    <w:rsid w:val="00C8325F"/>
    <w:rsid w:val="00C90B70"/>
    <w:rsid w:val="00C92955"/>
    <w:rsid w:val="00C9628B"/>
    <w:rsid w:val="00CA3F1A"/>
    <w:rsid w:val="00CA4B08"/>
    <w:rsid w:val="00CA7417"/>
    <w:rsid w:val="00CC15CE"/>
    <w:rsid w:val="00CC3F5E"/>
    <w:rsid w:val="00CD11CF"/>
    <w:rsid w:val="00CD34E7"/>
    <w:rsid w:val="00CD45EA"/>
    <w:rsid w:val="00CE0F09"/>
    <w:rsid w:val="00CE4C4D"/>
    <w:rsid w:val="00CE5A04"/>
    <w:rsid w:val="00CF44C5"/>
    <w:rsid w:val="00CF4ABD"/>
    <w:rsid w:val="00CF6746"/>
    <w:rsid w:val="00CF6C3C"/>
    <w:rsid w:val="00D00A77"/>
    <w:rsid w:val="00D06436"/>
    <w:rsid w:val="00D13DC8"/>
    <w:rsid w:val="00D14480"/>
    <w:rsid w:val="00D21256"/>
    <w:rsid w:val="00D25CC8"/>
    <w:rsid w:val="00D30727"/>
    <w:rsid w:val="00D40203"/>
    <w:rsid w:val="00D4143C"/>
    <w:rsid w:val="00D4171A"/>
    <w:rsid w:val="00D51198"/>
    <w:rsid w:val="00D512B9"/>
    <w:rsid w:val="00D54AA9"/>
    <w:rsid w:val="00D552C9"/>
    <w:rsid w:val="00D57498"/>
    <w:rsid w:val="00D6019A"/>
    <w:rsid w:val="00D6153B"/>
    <w:rsid w:val="00D715AD"/>
    <w:rsid w:val="00D74CD4"/>
    <w:rsid w:val="00D82CEB"/>
    <w:rsid w:val="00D854FB"/>
    <w:rsid w:val="00D87408"/>
    <w:rsid w:val="00D94715"/>
    <w:rsid w:val="00D966B5"/>
    <w:rsid w:val="00D969A0"/>
    <w:rsid w:val="00DA5B40"/>
    <w:rsid w:val="00DB2A92"/>
    <w:rsid w:val="00DB51FE"/>
    <w:rsid w:val="00DC2E7A"/>
    <w:rsid w:val="00DC3614"/>
    <w:rsid w:val="00DD3A0D"/>
    <w:rsid w:val="00DD5B07"/>
    <w:rsid w:val="00DE1D6C"/>
    <w:rsid w:val="00DE3BC7"/>
    <w:rsid w:val="00DE6513"/>
    <w:rsid w:val="00DF5908"/>
    <w:rsid w:val="00DF5BC5"/>
    <w:rsid w:val="00E06F33"/>
    <w:rsid w:val="00E13876"/>
    <w:rsid w:val="00E23A9E"/>
    <w:rsid w:val="00E26B81"/>
    <w:rsid w:val="00E30A9E"/>
    <w:rsid w:val="00E40A6D"/>
    <w:rsid w:val="00E43920"/>
    <w:rsid w:val="00E46341"/>
    <w:rsid w:val="00E478C2"/>
    <w:rsid w:val="00E5018D"/>
    <w:rsid w:val="00E5610A"/>
    <w:rsid w:val="00E57660"/>
    <w:rsid w:val="00E57EE7"/>
    <w:rsid w:val="00E61D87"/>
    <w:rsid w:val="00E6371C"/>
    <w:rsid w:val="00E6598B"/>
    <w:rsid w:val="00E746B9"/>
    <w:rsid w:val="00E769DF"/>
    <w:rsid w:val="00E81F67"/>
    <w:rsid w:val="00E91D25"/>
    <w:rsid w:val="00EA22C1"/>
    <w:rsid w:val="00EA5127"/>
    <w:rsid w:val="00EA6959"/>
    <w:rsid w:val="00EA7112"/>
    <w:rsid w:val="00EB574E"/>
    <w:rsid w:val="00EB6693"/>
    <w:rsid w:val="00EC3055"/>
    <w:rsid w:val="00EC6072"/>
    <w:rsid w:val="00EC6655"/>
    <w:rsid w:val="00ED3F83"/>
    <w:rsid w:val="00EE2B6C"/>
    <w:rsid w:val="00EE3297"/>
    <w:rsid w:val="00EE4174"/>
    <w:rsid w:val="00EE4E76"/>
    <w:rsid w:val="00EF3D58"/>
    <w:rsid w:val="00EF6EB0"/>
    <w:rsid w:val="00EF7353"/>
    <w:rsid w:val="00F116C3"/>
    <w:rsid w:val="00F234A9"/>
    <w:rsid w:val="00F26C32"/>
    <w:rsid w:val="00F34AF3"/>
    <w:rsid w:val="00F419C9"/>
    <w:rsid w:val="00F43757"/>
    <w:rsid w:val="00F45168"/>
    <w:rsid w:val="00F45F7B"/>
    <w:rsid w:val="00F51010"/>
    <w:rsid w:val="00F67739"/>
    <w:rsid w:val="00F85E92"/>
    <w:rsid w:val="00F8657F"/>
    <w:rsid w:val="00F900CE"/>
    <w:rsid w:val="00F9736E"/>
    <w:rsid w:val="00FA0371"/>
    <w:rsid w:val="00FA181F"/>
    <w:rsid w:val="00FB0298"/>
    <w:rsid w:val="00FB3FB3"/>
    <w:rsid w:val="00FB62A1"/>
    <w:rsid w:val="00FB63AE"/>
    <w:rsid w:val="00FB6DE7"/>
    <w:rsid w:val="00FC222C"/>
    <w:rsid w:val="00FE19E8"/>
    <w:rsid w:val="00FE1C35"/>
    <w:rsid w:val="00FE3877"/>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F5FE"/>
  <w15:docId w15:val="{221D783B-1108-4BE4-8A3E-FAAFA435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5AD7"/>
    <w:rPr>
      <w:sz w:val="24"/>
      <w:szCs w:val="24"/>
    </w:rPr>
  </w:style>
  <w:style w:type="paragraph" w:styleId="Heading2">
    <w:name w:val="heading 2"/>
    <w:next w:val="Body"/>
    <w:rsid w:val="00035AD7"/>
    <w:pPr>
      <w:keepNext/>
      <w:spacing w:before="120" w:after="120"/>
      <w:jc w:val="both"/>
      <w:outlineLvl w:val="1"/>
    </w:pPr>
    <w:rPr>
      <w:rFonts w:eastAsia="Times New Roman"/>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AD7"/>
    <w:rPr>
      <w:u w:val="single"/>
    </w:rPr>
  </w:style>
  <w:style w:type="paragraph" w:styleId="Header">
    <w:name w:val="header"/>
    <w:link w:val="HeaderChar"/>
    <w:rsid w:val="00035AD7"/>
    <w:pPr>
      <w:tabs>
        <w:tab w:val="center" w:pos="4320"/>
        <w:tab w:val="right" w:pos="8640"/>
      </w:tabs>
    </w:pPr>
    <w:rPr>
      <w:rFonts w:eastAsia="Times New Roman"/>
      <w:color w:val="000000"/>
      <w:u w:color="000000"/>
    </w:rPr>
  </w:style>
  <w:style w:type="paragraph" w:styleId="Footer">
    <w:name w:val="footer"/>
    <w:link w:val="FooterChar"/>
    <w:uiPriority w:val="99"/>
    <w:rsid w:val="00035AD7"/>
    <w:pPr>
      <w:tabs>
        <w:tab w:val="center" w:pos="4320"/>
        <w:tab w:val="right" w:pos="8640"/>
      </w:tabs>
    </w:pPr>
    <w:rPr>
      <w:rFonts w:eastAsia="Times New Roman"/>
      <w:color w:val="000000"/>
      <w:u w:color="000000"/>
    </w:rPr>
  </w:style>
  <w:style w:type="paragraph" w:customStyle="1" w:styleId="Body">
    <w:name w:val="Body"/>
    <w:rsid w:val="00035AD7"/>
    <w:rPr>
      <w:rFonts w:eastAsia="Times New Roman"/>
      <w:color w:val="000000"/>
      <w:u w:color="000000"/>
    </w:rPr>
  </w:style>
  <w:style w:type="paragraph" w:styleId="BodyTextIndent">
    <w:name w:val="Body Text Indent"/>
    <w:rsid w:val="00035AD7"/>
    <w:pPr>
      <w:tabs>
        <w:tab w:val="left" w:pos="2340"/>
      </w:tabs>
      <w:ind w:left="3240" w:hanging="360"/>
      <w:jc w:val="both"/>
    </w:pPr>
    <w:rPr>
      <w:rFonts w:eastAsia="Times New Roman"/>
      <w:color w:val="000000"/>
      <w:sz w:val="22"/>
      <w:szCs w:val="22"/>
      <w:u w:color="000000"/>
    </w:rPr>
  </w:style>
  <w:style w:type="paragraph" w:styleId="BalloonText">
    <w:name w:val="Balloon Text"/>
    <w:basedOn w:val="Normal"/>
    <w:link w:val="BalloonTextChar"/>
    <w:uiPriority w:val="99"/>
    <w:semiHidden/>
    <w:unhideWhenUsed/>
    <w:rsid w:val="00186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13"/>
    <w:rPr>
      <w:rFonts w:ascii="Segoe UI" w:hAnsi="Segoe UI" w:cs="Segoe UI"/>
      <w:sz w:val="18"/>
      <w:szCs w:val="18"/>
    </w:rPr>
  </w:style>
  <w:style w:type="paragraph" w:styleId="BodyText">
    <w:name w:val="Body Text"/>
    <w:basedOn w:val="Normal"/>
    <w:link w:val="BodyTextChar"/>
    <w:uiPriority w:val="99"/>
    <w:unhideWhenUsed/>
    <w:rsid w:val="00A723D2"/>
    <w:pPr>
      <w:spacing w:after="120"/>
    </w:pPr>
  </w:style>
  <w:style w:type="character" w:customStyle="1" w:styleId="BodyTextChar">
    <w:name w:val="Body Text Char"/>
    <w:basedOn w:val="DefaultParagraphFont"/>
    <w:link w:val="BodyText"/>
    <w:uiPriority w:val="99"/>
    <w:rsid w:val="00A723D2"/>
    <w:rPr>
      <w:sz w:val="24"/>
      <w:szCs w:val="24"/>
    </w:rPr>
  </w:style>
  <w:style w:type="paragraph" w:styleId="DocumentMap">
    <w:name w:val="Document Map"/>
    <w:basedOn w:val="Normal"/>
    <w:link w:val="DocumentMapChar"/>
    <w:semiHidden/>
    <w:rsid w:val="000233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autoSpaceDE w:val="0"/>
      <w:autoSpaceDN w:val="0"/>
      <w:adjustRightInd w:val="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0233F6"/>
    <w:rPr>
      <w:rFonts w:ascii="Tahoma" w:eastAsia="Times New Roman" w:hAnsi="Tahoma" w:cs="Tahoma"/>
      <w:bdr w:val="none" w:sz="0" w:space="0" w:color="auto"/>
      <w:shd w:val="clear" w:color="auto" w:fill="000080"/>
    </w:rPr>
  </w:style>
  <w:style w:type="paragraph" w:styleId="ListParagraph">
    <w:name w:val="List Paragraph"/>
    <w:basedOn w:val="Normal"/>
    <w:uiPriority w:val="34"/>
    <w:qFormat/>
    <w:rsid w:val="000233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576"/>
      <w:contextualSpacing/>
    </w:pPr>
    <w:rPr>
      <w:rFonts w:eastAsia="Times New Roman"/>
      <w:sz w:val="20"/>
      <w:szCs w:val="20"/>
      <w:bdr w:val="none" w:sz="0" w:space="0" w:color="auto"/>
    </w:rPr>
  </w:style>
  <w:style w:type="character" w:styleId="CommentReference">
    <w:name w:val="annotation reference"/>
    <w:basedOn w:val="DefaultParagraphFont"/>
    <w:uiPriority w:val="99"/>
    <w:semiHidden/>
    <w:unhideWhenUsed/>
    <w:rsid w:val="0089465A"/>
    <w:rPr>
      <w:sz w:val="16"/>
      <w:szCs w:val="16"/>
    </w:rPr>
  </w:style>
  <w:style w:type="paragraph" w:styleId="CommentText">
    <w:name w:val="annotation text"/>
    <w:basedOn w:val="Normal"/>
    <w:link w:val="CommentTextChar"/>
    <w:uiPriority w:val="99"/>
    <w:semiHidden/>
    <w:unhideWhenUsed/>
    <w:rsid w:val="0089465A"/>
    <w:rPr>
      <w:sz w:val="20"/>
      <w:szCs w:val="20"/>
    </w:rPr>
  </w:style>
  <w:style w:type="character" w:customStyle="1" w:styleId="CommentTextChar">
    <w:name w:val="Comment Text Char"/>
    <w:basedOn w:val="DefaultParagraphFont"/>
    <w:link w:val="CommentText"/>
    <w:uiPriority w:val="99"/>
    <w:semiHidden/>
    <w:rsid w:val="0089465A"/>
  </w:style>
  <w:style w:type="paragraph" w:styleId="CommentSubject">
    <w:name w:val="annotation subject"/>
    <w:basedOn w:val="CommentText"/>
    <w:next w:val="CommentText"/>
    <w:link w:val="CommentSubjectChar"/>
    <w:uiPriority w:val="99"/>
    <w:semiHidden/>
    <w:unhideWhenUsed/>
    <w:rsid w:val="0089465A"/>
    <w:rPr>
      <w:b/>
      <w:bCs/>
    </w:rPr>
  </w:style>
  <w:style w:type="character" w:customStyle="1" w:styleId="CommentSubjectChar">
    <w:name w:val="Comment Subject Char"/>
    <w:basedOn w:val="CommentTextChar"/>
    <w:link w:val="CommentSubject"/>
    <w:uiPriority w:val="99"/>
    <w:semiHidden/>
    <w:rsid w:val="0089465A"/>
    <w:rPr>
      <w:b/>
      <w:bCs/>
    </w:rPr>
  </w:style>
  <w:style w:type="table" w:styleId="TableGrid">
    <w:name w:val="Table Grid"/>
    <w:basedOn w:val="TableNormal"/>
    <w:uiPriority w:val="59"/>
    <w:rsid w:val="00EE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48C"/>
    <w:rPr>
      <w:rFonts w:eastAsia="Times New Roman"/>
      <w:color w:val="000000"/>
      <w:u w:color="000000"/>
    </w:rPr>
  </w:style>
  <w:style w:type="character" w:customStyle="1" w:styleId="HeaderChar">
    <w:name w:val="Header Char"/>
    <w:basedOn w:val="DefaultParagraphFont"/>
    <w:link w:val="Header"/>
    <w:rsid w:val="00D25CC8"/>
    <w:rPr>
      <w:rFonts w:eastAsia="Times New Roman"/>
      <w:color w:val="000000"/>
      <w:u w:color="000000"/>
    </w:rPr>
  </w:style>
  <w:style w:type="paragraph" w:styleId="FootnoteText">
    <w:name w:val="footnote text"/>
    <w:basedOn w:val="Normal"/>
    <w:link w:val="FootnoteTextChar"/>
    <w:uiPriority w:val="99"/>
    <w:semiHidden/>
    <w:unhideWhenUsed/>
    <w:rsid w:val="00317F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rPr>
  </w:style>
  <w:style w:type="character" w:customStyle="1" w:styleId="FootnoteTextChar">
    <w:name w:val="Footnote Text Char"/>
    <w:basedOn w:val="DefaultParagraphFont"/>
    <w:link w:val="FootnoteText"/>
    <w:uiPriority w:val="99"/>
    <w:semiHidden/>
    <w:rsid w:val="00317F48"/>
    <w:rPr>
      <w:rFonts w:eastAsiaTheme="minorEastAsia"/>
      <w:bdr w:val="none" w:sz="0" w:space="0" w:color="auto"/>
    </w:rPr>
  </w:style>
  <w:style w:type="character" w:styleId="FootnoteReference">
    <w:name w:val="footnote reference"/>
    <w:basedOn w:val="DefaultParagraphFont"/>
    <w:uiPriority w:val="99"/>
    <w:semiHidden/>
    <w:unhideWhenUsed/>
    <w:rsid w:val="00317F48"/>
    <w:rPr>
      <w:vertAlign w:val="superscript"/>
    </w:rPr>
  </w:style>
  <w:style w:type="character" w:styleId="UnresolvedMention">
    <w:name w:val="Unresolved Mention"/>
    <w:basedOn w:val="DefaultParagraphFont"/>
    <w:uiPriority w:val="99"/>
    <w:semiHidden/>
    <w:unhideWhenUsed/>
    <w:rsid w:val="00EB6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620">
      <w:bodyDiv w:val="1"/>
      <w:marLeft w:val="0"/>
      <w:marRight w:val="0"/>
      <w:marTop w:val="0"/>
      <w:marBottom w:val="0"/>
      <w:divBdr>
        <w:top w:val="none" w:sz="0" w:space="0" w:color="auto"/>
        <w:left w:val="none" w:sz="0" w:space="0" w:color="auto"/>
        <w:bottom w:val="none" w:sz="0" w:space="0" w:color="auto"/>
        <w:right w:val="none" w:sz="0" w:space="0" w:color="auto"/>
      </w:divBdr>
    </w:div>
    <w:div w:id="95180669">
      <w:bodyDiv w:val="1"/>
      <w:marLeft w:val="0"/>
      <w:marRight w:val="0"/>
      <w:marTop w:val="0"/>
      <w:marBottom w:val="0"/>
      <w:divBdr>
        <w:top w:val="none" w:sz="0" w:space="0" w:color="auto"/>
        <w:left w:val="none" w:sz="0" w:space="0" w:color="auto"/>
        <w:bottom w:val="none" w:sz="0" w:space="0" w:color="auto"/>
        <w:right w:val="none" w:sz="0" w:space="0" w:color="auto"/>
      </w:divBdr>
    </w:div>
    <w:div w:id="203102001">
      <w:bodyDiv w:val="1"/>
      <w:marLeft w:val="0"/>
      <w:marRight w:val="0"/>
      <w:marTop w:val="0"/>
      <w:marBottom w:val="0"/>
      <w:divBdr>
        <w:top w:val="none" w:sz="0" w:space="0" w:color="auto"/>
        <w:left w:val="none" w:sz="0" w:space="0" w:color="auto"/>
        <w:bottom w:val="none" w:sz="0" w:space="0" w:color="auto"/>
        <w:right w:val="none" w:sz="0" w:space="0" w:color="auto"/>
      </w:divBdr>
    </w:div>
    <w:div w:id="806162829">
      <w:bodyDiv w:val="1"/>
      <w:marLeft w:val="0"/>
      <w:marRight w:val="0"/>
      <w:marTop w:val="0"/>
      <w:marBottom w:val="0"/>
      <w:divBdr>
        <w:top w:val="none" w:sz="0" w:space="0" w:color="auto"/>
        <w:left w:val="none" w:sz="0" w:space="0" w:color="auto"/>
        <w:bottom w:val="none" w:sz="0" w:space="0" w:color="auto"/>
        <w:right w:val="none" w:sz="0" w:space="0" w:color="auto"/>
      </w:divBdr>
    </w:div>
    <w:div w:id="932930544">
      <w:bodyDiv w:val="1"/>
      <w:marLeft w:val="0"/>
      <w:marRight w:val="0"/>
      <w:marTop w:val="0"/>
      <w:marBottom w:val="0"/>
      <w:divBdr>
        <w:top w:val="none" w:sz="0" w:space="0" w:color="auto"/>
        <w:left w:val="none" w:sz="0" w:space="0" w:color="auto"/>
        <w:bottom w:val="none" w:sz="0" w:space="0" w:color="auto"/>
        <w:right w:val="none" w:sz="0" w:space="0" w:color="auto"/>
      </w:divBdr>
    </w:div>
    <w:div w:id="1265305210">
      <w:bodyDiv w:val="1"/>
      <w:marLeft w:val="0"/>
      <w:marRight w:val="0"/>
      <w:marTop w:val="0"/>
      <w:marBottom w:val="0"/>
      <w:divBdr>
        <w:top w:val="none" w:sz="0" w:space="0" w:color="auto"/>
        <w:left w:val="none" w:sz="0" w:space="0" w:color="auto"/>
        <w:bottom w:val="none" w:sz="0" w:space="0" w:color="auto"/>
        <w:right w:val="none" w:sz="0" w:space="0" w:color="auto"/>
      </w:divBdr>
    </w:div>
    <w:div w:id="1758744853">
      <w:bodyDiv w:val="1"/>
      <w:marLeft w:val="0"/>
      <w:marRight w:val="0"/>
      <w:marTop w:val="0"/>
      <w:marBottom w:val="0"/>
      <w:divBdr>
        <w:top w:val="none" w:sz="0" w:space="0" w:color="auto"/>
        <w:left w:val="none" w:sz="0" w:space="0" w:color="auto"/>
        <w:bottom w:val="none" w:sz="0" w:space="0" w:color="auto"/>
        <w:right w:val="none" w:sz="0" w:space="0" w:color="auto"/>
      </w:divBdr>
    </w:div>
    <w:div w:id="212572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urns@hollingsworthcos.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hx.corporate-ir.net/phoenix.zhtml?c=97664&amp;p=irol-govConduct" TargetMode="External"/><Relationship Id="rId4" Type="http://schemas.openxmlformats.org/officeDocument/2006/relationships/settings" Target="settings.xml"/><Relationship Id="rId9" Type="http://schemas.openxmlformats.org/officeDocument/2006/relationships/hyperlink" Target="mailto:afritts@hollingsworthcos.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9E6EC-87FD-426D-A274-1580E9F3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Zachary</dc:creator>
  <cp:keywords/>
  <dc:description/>
  <cp:lastModifiedBy>Tom Wortham</cp:lastModifiedBy>
  <cp:revision>2</cp:revision>
  <cp:lastPrinted>2021-10-15T18:45:00Z</cp:lastPrinted>
  <dcterms:created xsi:type="dcterms:W3CDTF">2021-10-15T20:25:00Z</dcterms:created>
  <dcterms:modified xsi:type="dcterms:W3CDTF">2021-10-15T20:25:00Z</dcterms:modified>
</cp:coreProperties>
</file>